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D013" w14:textId="77777777" w:rsidR="00935041" w:rsidRPr="00F00BA0" w:rsidRDefault="00935041" w:rsidP="00935041">
      <w:pPr>
        <w:jc w:val="center"/>
        <w:rPr>
          <w:rFonts w:ascii="Calibri" w:hAnsi="Calibri"/>
          <w:b/>
        </w:rPr>
      </w:pPr>
      <w:bookmarkStart w:id="0" w:name="_GoBack"/>
      <w:bookmarkEnd w:id="0"/>
    </w:p>
    <w:p w14:paraId="41AF3FE5" w14:textId="77777777" w:rsidR="00121112" w:rsidRPr="00F00BA0" w:rsidRDefault="00121112" w:rsidP="00935041">
      <w:pPr>
        <w:jc w:val="center"/>
        <w:rPr>
          <w:rFonts w:ascii="Calibri" w:hAnsi="Calibri"/>
          <w:b/>
        </w:rPr>
      </w:pPr>
    </w:p>
    <w:p w14:paraId="7B33099B" w14:textId="77777777" w:rsidR="00935041" w:rsidRPr="00F00BA0" w:rsidRDefault="00935041" w:rsidP="00935041">
      <w:pPr>
        <w:jc w:val="center"/>
        <w:rPr>
          <w:rFonts w:ascii="Calibri" w:hAnsi="Calibri"/>
          <w:b/>
        </w:rPr>
      </w:pPr>
    </w:p>
    <w:p w14:paraId="70048235" w14:textId="77777777" w:rsidR="00935041" w:rsidRPr="00F00BA0" w:rsidRDefault="00935041" w:rsidP="00935041">
      <w:pPr>
        <w:jc w:val="center"/>
        <w:rPr>
          <w:rFonts w:ascii="Calibri" w:hAnsi="Calibri"/>
          <w:b/>
        </w:rPr>
      </w:pPr>
    </w:p>
    <w:p w14:paraId="780411AE" w14:textId="77777777" w:rsidR="00935041" w:rsidRPr="00F00BA0" w:rsidRDefault="00935041" w:rsidP="00935041">
      <w:pPr>
        <w:jc w:val="center"/>
        <w:rPr>
          <w:rFonts w:ascii="Calibri" w:hAnsi="Calibri"/>
          <w:b/>
        </w:rPr>
      </w:pPr>
    </w:p>
    <w:p w14:paraId="4F2725BD" w14:textId="77777777" w:rsidR="00935041" w:rsidRPr="00F00BA0" w:rsidRDefault="00935041" w:rsidP="00935041">
      <w:pPr>
        <w:jc w:val="center"/>
        <w:rPr>
          <w:rFonts w:ascii="Calibri" w:hAnsi="Calibri"/>
          <w:b/>
        </w:rPr>
      </w:pPr>
    </w:p>
    <w:p w14:paraId="2BDFA24C" w14:textId="77777777" w:rsidR="00935041" w:rsidRPr="00F00BA0" w:rsidRDefault="00935041" w:rsidP="00935041">
      <w:pPr>
        <w:jc w:val="center"/>
        <w:rPr>
          <w:rFonts w:ascii="Calibri" w:hAnsi="Calibri"/>
          <w:b/>
        </w:rPr>
      </w:pPr>
    </w:p>
    <w:p w14:paraId="3D6200E5" w14:textId="77777777" w:rsidR="00935041" w:rsidRPr="00F00BA0" w:rsidRDefault="00935041" w:rsidP="00935041">
      <w:pPr>
        <w:jc w:val="center"/>
        <w:rPr>
          <w:rFonts w:ascii="Calibri" w:hAnsi="Calibri"/>
          <w:b/>
          <w:sz w:val="32"/>
          <w:szCs w:val="32"/>
        </w:rPr>
      </w:pPr>
      <w:r w:rsidRPr="00F00BA0">
        <w:rPr>
          <w:rFonts w:ascii="Calibri" w:hAnsi="Calibri"/>
          <w:b/>
          <w:sz w:val="32"/>
          <w:szCs w:val="32"/>
        </w:rPr>
        <w:t>COMMISSION ON EQUITABLE COMPENSATION</w:t>
      </w:r>
    </w:p>
    <w:p w14:paraId="73C92F60" w14:textId="77777777" w:rsidR="00935041" w:rsidRPr="00F00BA0" w:rsidRDefault="00935041" w:rsidP="00935041">
      <w:pPr>
        <w:jc w:val="center"/>
        <w:rPr>
          <w:rFonts w:ascii="Calibri" w:hAnsi="Calibri"/>
          <w:b/>
          <w:sz w:val="32"/>
          <w:szCs w:val="32"/>
        </w:rPr>
      </w:pPr>
      <w:r w:rsidRPr="00F00BA0">
        <w:rPr>
          <w:rFonts w:ascii="Calibri" w:hAnsi="Calibri"/>
          <w:b/>
          <w:sz w:val="32"/>
          <w:szCs w:val="32"/>
        </w:rPr>
        <w:t>OF THE</w:t>
      </w:r>
    </w:p>
    <w:p w14:paraId="082B5C15" w14:textId="77777777" w:rsidR="00935041" w:rsidRPr="00F00BA0" w:rsidRDefault="00935041" w:rsidP="00935041">
      <w:pPr>
        <w:jc w:val="center"/>
        <w:rPr>
          <w:rFonts w:ascii="Calibri" w:hAnsi="Calibri"/>
          <w:b/>
          <w:sz w:val="32"/>
          <w:szCs w:val="32"/>
        </w:rPr>
      </w:pPr>
      <w:r w:rsidRPr="00F00BA0">
        <w:rPr>
          <w:rFonts w:ascii="Calibri" w:hAnsi="Calibri"/>
          <w:b/>
          <w:sz w:val="32"/>
          <w:szCs w:val="32"/>
        </w:rPr>
        <w:t>UPPER NEW YORK ANNUAL CONFERENCE</w:t>
      </w:r>
    </w:p>
    <w:p w14:paraId="02783BD1" w14:textId="77777777" w:rsidR="00935041" w:rsidRPr="00F00BA0" w:rsidRDefault="00935041" w:rsidP="00223D4E">
      <w:pPr>
        <w:jc w:val="center"/>
        <w:rPr>
          <w:rFonts w:ascii="Calibri" w:hAnsi="Calibri"/>
          <w:b/>
          <w:sz w:val="32"/>
          <w:szCs w:val="32"/>
        </w:rPr>
      </w:pPr>
    </w:p>
    <w:p w14:paraId="599B7E84" w14:textId="77777777" w:rsidR="00935041" w:rsidRPr="00F00BA0" w:rsidRDefault="00935041" w:rsidP="00935041">
      <w:pPr>
        <w:jc w:val="center"/>
        <w:rPr>
          <w:rFonts w:ascii="Calibri" w:hAnsi="Calibri"/>
          <w:b/>
          <w:sz w:val="32"/>
          <w:szCs w:val="32"/>
        </w:rPr>
      </w:pPr>
    </w:p>
    <w:p w14:paraId="3D5173A2" w14:textId="77777777" w:rsidR="00935041" w:rsidRPr="00F00BA0" w:rsidRDefault="00223D4E" w:rsidP="00935041">
      <w:pPr>
        <w:jc w:val="center"/>
        <w:rPr>
          <w:rFonts w:ascii="Calibri" w:hAnsi="Calibri"/>
          <w:b/>
          <w:sz w:val="36"/>
          <w:szCs w:val="36"/>
          <w:u w:val="single"/>
        </w:rPr>
      </w:pPr>
      <w:r w:rsidRPr="00F00BA0">
        <w:rPr>
          <w:rFonts w:ascii="Calibri" w:hAnsi="Calibri"/>
          <w:b/>
          <w:sz w:val="36"/>
          <w:szCs w:val="36"/>
          <w:u w:val="single"/>
        </w:rPr>
        <w:t>2020 SUPPLEMENTAL</w:t>
      </w:r>
      <w:r w:rsidR="00D854B5" w:rsidRPr="00F00BA0">
        <w:rPr>
          <w:rFonts w:ascii="Calibri" w:hAnsi="Calibri"/>
          <w:b/>
          <w:sz w:val="36"/>
          <w:szCs w:val="36"/>
          <w:u w:val="single"/>
        </w:rPr>
        <w:t xml:space="preserve"> APPLICATION</w:t>
      </w:r>
    </w:p>
    <w:p w14:paraId="78CDEAFC" w14:textId="77777777" w:rsidR="00223D4E" w:rsidRPr="00F00BA0" w:rsidRDefault="00223D4E" w:rsidP="00935041">
      <w:pPr>
        <w:jc w:val="center"/>
        <w:rPr>
          <w:rFonts w:ascii="Calibri" w:hAnsi="Calibri"/>
          <w:b/>
          <w:sz w:val="36"/>
          <w:szCs w:val="36"/>
        </w:rPr>
      </w:pPr>
    </w:p>
    <w:p w14:paraId="0EBCBD49" w14:textId="77777777" w:rsidR="00223D4E" w:rsidRPr="00F00BA0" w:rsidRDefault="00223D4E" w:rsidP="00935041">
      <w:pPr>
        <w:jc w:val="center"/>
        <w:rPr>
          <w:rFonts w:ascii="Calibri" w:hAnsi="Calibri"/>
          <w:b/>
          <w:sz w:val="36"/>
          <w:szCs w:val="36"/>
        </w:rPr>
      </w:pPr>
    </w:p>
    <w:p w14:paraId="79B6572F" w14:textId="77777777" w:rsidR="00935041" w:rsidRPr="00F00BA0" w:rsidRDefault="00935041" w:rsidP="00935041">
      <w:pPr>
        <w:jc w:val="center"/>
        <w:rPr>
          <w:rFonts w:ascii="Calibri" w:hAnsi="Calibri"/>
          <w:b/>
          <w:bCs/>
          <w:sz w:val="32"/>
          <w:szCs w:val="32"/>
        </w:rPr>
      </w:pPr>
      <w:r w:rsidRPr="00F00BA0">
        <w:rPr>
          <w:rFonts w:ascii="Calibri" w:hAnsi="Calibri"/>
          <w:b/>
          <w:bCs/>
          <w:sz w:val="32"/>
          <w:szCs w:val="32"/>
        </w:rPr>
        <w:t>FOR CONFERENCE SALARY SUPPORT</w:t>
      </w:r>
    </w:p>
    <w:p w14:paraId="633B92B8" w14:textId="77777777" w:rsidR="00935041" w:rsidRPr="00F00BA0" w:rsidRDefault="00935041" w:rsidP="00935041">
      <w:pPr>
        <w:jc w:val="center"/>
        <w:rPr>
          <w:rFonts w:ascii="Calibri" w:hAnsi="Calibri"/>
          <w:b/>
          <w:bCs/>
          <w:sz w:val="32"/>
          <w:szCs w:val="32"/>
        </w:rPr>
      </w:pPr>
    </w:p>
    <w:p w14:paraId="7F78855D" w14:textId="77777777" w:rsidR="00935041" w:rsidRPr="00F00BA0" w:rsidRDefault="00935041" w:rsidP="00935041">
      <w:pPr>
        <w:jc w:val="center"/>
        <w:rPr>
          <w:rFonts w:ascii="Calibri" w:hAnsi="Calibri"/>
          <w:b/>
          <w:bCs/>
          <w:sz w:val="32"/>
          <w:szCs w:val="32"/>
        </w:rPr>
      </w:pPr>
      <w:r w:rsidRPr="00F00BA0">
        <w:rPr>
          <w:rFonts w:ascii="Calibri" w:hAnsi="Calibri"/>
          <w:b/>
          <w:bCs/>
          <w:sz w:val="32"/>
          <w:szCs w:val="32"/>
        </w:rPr>
        <w:t xml:space="preserve">FOR </w:t>
      </w:r>
      <w:r w:rsidR="00223D4E" w:rsidRPr="00F00BA0">
        <w:rPr>
          <w:rFonts w:ascii="Calibri" w:hAnsi="Calibri"/>
          <w:b/>
          <w:bCs/>
          <w:sz w:val="32"/>
          <w:szCs w:val="32"/>
        </w:rPr>
        <w:t>A SECOND</w:t>
      </w:r>
      <w:r w:rsidRPr="00F00BA0">
        <w:rPr>
          <w:rFonts w:ascii="Calibri" w:hAnsi="Calibri"/>
          <w:b/>
          <w:bCs/>
          <w:sz w:val="32"/>
          <w:szCs w:val="32"/>
        </w:rPr>
        <w:t xml:space="preserve"> 6 MONTH PERIOD</w:t>
      </w:r>
      <w:r w:rsidR="00223D4E" w:rsidRPr="00F00BA0">
        <w:rPr>
          <w:rFonts w:ascii="Calibri" w:hAnsi="Calibri"/>
          <w:b/>
          <w:bCs/>
          <w:sz w:val="32"/>
          <w:szCs w:val="32"/>
        </w:rPr>
        <w:t xml:space="preserve"> IN THE SAME FISCAL YEAR</w:t>
      </w:r>
    </w:p>
    <w:p w14:paraId="4DA14FE6" w14:textId="77777777" w:rsidR="00935041" w:rsidRPr="00F00BA0" w:rsidRDefault="00935041" w:rsidP="00935041">
      <w:pPr>
        <w:jc w:val="center"/>
        <w:rPr>
          <w:rFonts w:ascii="Calibri" w:hAnsi="Calibri"/>
          <w:b/>
          <w:bCs/>
          <w:sz w:val="32"/>
          <w:szCs w:val="32"/>
        </w:rPr>
      </w:pPr>
    </w:p>
    <w:p w14:paraId="408301FF" w14:textId="77777777" w:rsidR="00935041" w:rsidRPr="00F00BA0" w:rsidRDefault="00935041" w:rsidP="00935041">
      <w:pPr>
        <w:jc w:val="center"/>
        <w:rPr>
          <w:rFonts w:ascii="Calibri" w:hAnsi="Calibri"/>
          <w:b/>
          <w:bCs/>
          <w:sz w:val="32"/>
          <w:szCs w:val="32"/>
        </w:rPr>
      </w:pPr>
    </w:p>
    <w:p w14:paraId="7CF06C80" w14:textId="77777777" w:rsidR="00935041" w:rsidRPr="00F00BA0" w:rsidRDefault="00935041" w:rsidP="00935041">
      <w:pPr>
        <w:jc w:val="center"/>
        <w:rPr>
          <w:rFonts w:ascii="Calibri" w:hAnsi="Calibri"/>
          <w:b/>
          <w:bCs/>
          <w:sz w:val="32"/>
          <w:szCs w:val="32"/>
        </w:rPr>
      </w:pPr>
    </w:p>
    <w:p w14:paraId="2E7F54AD" w14:textId="77777777" w:rsidR="00935041" w:rsidRPr="00F00BA0" w:rsidRDefault="00935041" w:rsidP="00935041">
      <w:pPr>
        <w:jc w:val="center"/>
        <w:rPr>
          <w:rFonts w:ascii="Calibri" w:hAnsi="Calibri"/>
          <w:b/>
          <w:bCs/>
          <w:sz w:val="32"/>
          <w:szCs w:val="32"/>
        </w:rPr>
      </w:pPr>
    </w:p>
    <w:p w14:paraId="65E03328" w14:textId="77777777" w:rsidR="00935041" w:rsidRPr="00F00BA0" w:rsidRDefault="00935041" w:rsidP="00935041">
      <w:pPr>
        <w:jc w:val="center"/>
        <w:rPr>
          <w:rFonts w:ascii="Calibri" w:hAnsi="Calibri"/>
          <w:b/>
          <w:bCs/>
          <w:sz w:val="32"/>
          <w:szCs w:val="32"/>
        </w:rPr>
      </w:pPr>
    </w:p>
    <w:p w14:paraId="65177C37" w14:textId="77777777" w:rsidR="00935041" w:rsidRPr="00F00BA0" w:rsidRDefault="00935041" w:rsidP="00935041">
      <w:pPr>
        <w:jc w:val="center"/>
        <w:rPr>
          <w:rFonts w:ascii="Calibri" w:hAnsi="Calibri"/>
          <w:b/>
          <w:bCs/>
          <w:sz w:val="32"/>
          <w:szCs w:val="32"/>
        </w:rPr>
      </w:pPr>
    </w:p>
    <w:p w14:paraId="51053F64" w14:textId="77777777" w:rsidR="00935041" w:rsidRPr="00F00BA0" w:rsidRDefault="00935041" w:rsidP="00935041">
      <w:pPr>
        <w:jc w:val="center"/>
        <w:rPr>
          <w:rFonts w:ascii="Calibri" w:hAnsi="Calibri"/>
          <w:b/>
          <w:bCs/>
          <w:sz w:val="32"/>
          <w:szCs w:val="32"/>
        </w:rPr>
      </w:pPr>
      <w:r w:rsidRPr="00F00BA0">
        <w:rPr>
          <w:rFonts w:ascii="Calibri" w:hAnsi="Calibri"/>
          <w:b/>
          <w:bCs/>
          <w:sz w:val="32"/>
          <w:szCs w:val="32"/>
        </w:rPr>
        <w:t>APPLICATION DEADLINE:</w:t>
      </w:r>
    </w:p>
    <w:p w14:paraId="515DD15E" w14:textId="77777777" w:rsidR="00935041" w:rsidRPr="00F00BA0" w:rsidRDefault="00935041" w:rsidP="00935041">
      <w:pPr>
        <w:jc w:val="center"/>
        <w:rPr>
          <w:rFonts w:ascii="Calibri" w:hAnsi="Calibri"/>
          <w:b/>
          <w:bCs/>
          <w:szCs w:val="24"/>
        </w:rPr>
      </w:pPr>
    </w:p>
    <w:p w14:paraId="1735EE86" w14:textId="77777777" w:rsidR="00935041" w:rsidRPr="00F00BA0" w:rsidRDefault="00935041" w:rsidP="00935041">
      <w:pPr>
        <w:jc w:val="center"/>
        <w:rPr>
          <w:rFonts w:ascii="Calibri" w:hAnsi="Calibri"/>
          <w:b/>
          <w:bCs/>
          <w:szCs w:val="24"/>
        </w:rPr>
      </w:pPr>
    </w:p>
    <w:p w14:paraId="0B0C4953" w14:textId="77777777" w:rsidR="00A70BDB" w:rsidRPr="00F00BA0" w:rsidRDefault="005142D1" w:rsidP="00A70BDB">
      <w:pPr>
        <w:jc w:val="center"/>
        <w:rPr>
          <w:rFonts w:ascii="Calibri" w:hAnsi="Calibri"/>
          <w:b/>
          <w:bCs/>
          <w:sz w:val="36"/>
          <w:szCs w:val="36"/>
          <w:u w:val="single"/>
        </w:rPr>
      </w:pPr>
      <w:r>
        <w:rPr>
          <w:rFonts w:ascii="Calibri" w:hAnsi="Calibri"/>
          <w:b/>
          <w:bCs/>
          <w:sz w:val="36"/>
          <w:szCs w:val="36"/>
          <w:u w:val="single"/>
        </w:rPr>
        <w:t>OCTOBER 29, 2019</w:t>
      </w:r>
    </w:p>
    <w:p w14:paraId="7165A2EE" w14:textId="77777777" w:rsidR="00A70BDB" w:rsidRPr="00F00BA0" w:rsidRDefault="00A70BDB" w:rsidP="00A70BDB">
      <w:pPr>
        <w:rPr>
          <w:rFonts w:ascii="Calibri" w:hAnsi="Calibri"/>
          <w:b/>
        </w:rPr>
      </w:pPr>
    </w:p>
    <w:p w14:paraId="632883FD" w14:textId="77777777" w:rsidR="00A70BDB" w:rsidRPr="00F00BA0" w:rsidRDefault="00A70BDB" w:rsidP="00A70BDB">
      <w:pPr>
        <w:rPr>
          <w:rFonts w:ascii="Calibri" w:hAnsi="Calibri"/>
          <w:b/>
        </w:rPr>
      </w:pPr>
    </w:p>
    <w:p w14:paraId="245C60BF" w14:textId="77777777" w:rsidR="00A70BDB" w:rsidRPr="00F00BA0" w:rsidRDefault="00A70BDB" w:rsidP="00A70BDB">
      <w:pPr>
        <w:rPr>
          <w:rFonts w:ascii="Calibri" w:hAnsi="Calibri"/>
          <w:b/>
        </w:rPr>
      </w:pPr>
    </w:p>
    <w:p w14:paraId="06F83F14" w14:textId="77777777" w:rsidR="00A70BDB" w:rsidRDefault="00A70BDB" w:rsidP="00A70BDB">
      <w:pPr>
        <w:rPr>
          <w:rFonts w:ascii="Calibri" w:hAnsi="Calibri"/>
          <w:b/>
        </w:rPr>
      </w:pPr>
    </w:p>
    <w:p w14:paraId="7C98A4E0" w14:textId="77777777" w:rsidR="00935041" w:rsidRPr="00F00BA0" w:rsidRDefault="00F00BA0" w:rsidP="00F00BA0">
      <w:pPr>
        <w:jc w:val="center"/>
        <w:rPr>
          <w:rFonts w:asciiTheme="minorHAnsi" w:hAnsiTheme="minorHAnsi" w:cstheme="minorHAnsi"/>
          <w:b/>
        </w:rPr>
      </w:pPr>
      <w:r w:rsidRPr="00F00BA0">
        <w:rPr>
          <w:rFonts w:asciiTheme="minorHAnsi" w:hAnsiTheme="minorHAnsi" w:cstheme="minorHAnsi"/>
          <w:b/>
          <w:bCs/>
          <w:color w:val="FF0000"/>
          <w:u w:val="single"/>
          <w:shd w:val="clear" w:color="auto" w:fill="FFFFFF"/>
        </w:rPr>
        <w:t>IMPORTANT NOTE:</w:t>
      </w:r>
      <w:r w:rsidRPr="00F00BA0">
        <w:rPr>
          <w:rFonts w:asciiTheme="minorHAnsi" w:hAnsiTheme="minorHAnsi" w:cstheme="minorHAnsi"/>
          <w:b/>
          <w:bCs/>
          <w:color w:val="FF0000"/>
          <w:shd w:val="clear" w:color="auto" w:fill="FFFFFF"/>
        </w:rPr>
        <w:t> The Commission on Equitable Compensation has revised this application. To ensure smooth review and consideration of your application, please be sure to thoroughly read through the application and complete it in its entirety. Lack of required information could result in an application being denied.</w:t>
      </w:r>
    </w:p>
    <w:p w14:paraId="06FA1193" w14:textId="77777777" w:rsidR="00935041" w:rsidRDefault="00935041" w:rsidP="00935041">
      <w:pPr>
        <w:rPr>
          <w:rFonts w:ascii="Calibri" w:hAnsi="Calibri"/>
          <w:b/>
        </w:rPr>
      </w:pPr>
    </w:p>
    <w:p w14:paraId="4280F2F8" w14:textId="77777777" w:rsidR="00223D4E" w:rsidRDefault="00223D4E" w:rsidP="00935041">
      <w:pPr>
        <w:rPr>
          <w:rFonts w:ascii="Calibri" w:hAnsi="Calibri"/>
          <w:b/>
        </w:rPr>
      </w:pPr>
    </w:p>
    <w:p w14:paraId="67F5E145" w14:textId="77777777" w:rsidR="00223D4E" w:rsidRDefault="00223D4E" w:rsidP="00935041">
      <w:pPr>
        <w:rPr>
          <w:rFonts w:ascii="Calibri" w:hAnsi="Calibri"/>
          <w:b/>
        </w:rPr>
      </w:pPr>
    </w:p>
    <w:p w14:paraId="5ECFF15A" w14:textId="77777777" w:rsidR="00935041" w:rsidRDefault="00935041" w:rsidP="00935041">
      <w:pPr>
        <w:rPr>
          <w:rFonts w:ascii="Calibri" w:hAnsi="Calibri"/>
          <w:b/>
        </w:rPr>
      </w:pPr>
    </w:p>
    <w:p w14:paraId="6A6AE900" w14:textId="77777777" w:rsidR="00935041" w:rsidRDefault="00935041" w:rsidP="00935041">
      <w:pPr>
        <w:jc w:val="center"/>
        <w:rPr>
          <w:rFonts w:ascii="Calibri" w:hAnsi="Calibri"/>
          <w:b/>
        </w:rPr>
      </w:pPr>
      <w:r w:rsidRPr="007F7E76">
        <w:rPr>
          <w:rFonts w:ascii="Calibri" w:hAnsi="Calibri"/>
          <w:b/>
        </w:rPr>
        <w:t>COMMI</w:t>
      </w:r>
      <w:r>
        <w:rPr>
          <w:rFonts w:ascii="Calibri" w:hAnsi="Calibri"/>
          <w:b/>
        </w:rPr>
        <w:t>SSION ON EQUITABLE COMPENSATION</w:t>
      </w:r>
    </w:p>
    <w:p w14:paraId="2279A701" w14:textId="77777777" w:rsidR="00935041" w:rsidRDefault="00935041" w:rsidP="00935041">
      <w:pPr>
        <w:jc w:val="center"/>
        <w:rPr>
          <w:rFonts w:ascii="Calibri" w:hAnsi="Calibri"/>
          <w:b/>
        </w:rPr>
      </w:pPr>
      <w:r>
        <w:rPr>
          <w:rFonts w:ascii="Calibri" w:hAnsi="Calibri"/>
          <w:b/>
        </w:rPr>
        <w:t>OF THE</w:t>
      </w:r>
    </w:p>
    <w:p w14:paraId="30088A76" w14:textId="77777777" w:rsidR="00935041" w:rsidRPr="007F7E76" w:rsidRDefault="00935041" w:rsidP="00935041">
      <w:pPr>
        <w:jc w:val="center"/>
        <w:rPr>
          <w:rFonts w:ascii="Calibri" w:hAnsi="Calibri"/>
          <w:b/>
        </w:rPr>
      </w:pPr>
      <w:r>
        <w:rPr>
          <w:rFonts w:ascii="Calibri" w:hAnsi="Calibri"/>
          <w:b/>
        </w:rPr>
        <w:t>UPPER NEW YORK ANNUAL CONFERENCE</w:t>
      </w:r>
    </w:p>
    <w:p w14:paraId="52B49414" w14:textId="77777777" w:rsidR="00935041" w:rsidRPr="007F7E76" w:rsidRDefault="00935041" w:rsidP="00935041">
      <w:pPr>
        <w:jc w:val="center"/>
        <w:rPr>
          <w:rFonts w:ascii="Calibri" w:hAnsi="Calibri"/>
          <w:b/>
        </w:rPr>
      </w:pPr>
    </w:p>
    <w:p w14:paraId="74A19A7B" w14:textId="77777777" w:rsidR="00935041" w:rsidRPr="007F7E76" w:rsidRDefault="00935041" w:rsidP="00935041">
      <w:pPr>
        <w:rPr>
          <w:rFonts w:ascii="Calibri" w:hAnsi="Calibri"/>
          <w:b/>
        </w:rPr>
      </w:pPr>
      <w:r w:rsidRPr="007F7E76">
        <w:rPr>
          <w:rFonts w:ascii="Calibri" w:hAnsi="Calibri"/>
          <w:b/>
        </w:rPr>
        <w:t>Policies and Procedures for Conference Salary Support</w:t>
      </w:r>
    </w:p>
    <w:p w14:paraId="76B04B01" w14:textId="77777777" w:rsidR="00935041" w:rsidRPr="00284742" w:rsidRDefault="00935041" w:rsidP="00935041">
      <w:pPr>
        <w:rPr>
          <w:rFonts w:ascii="Calibri" w:hAnsi="Calibri"/>
          <w:b/>
        </w:rPr>
      </w:pPr>
    </w:p>
    <w:p w14:paraId="643A5BF9"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Funding from the Commission on Equitable Compensation (Commission) supports and provides funding to churches that are unable to provide the minimum salaries as set forth by the Upper New York Conference for pastors under full-time appointment.</w:t>
      </w:r>
    </w:p>
    <w:p w14:paraId="2DE74DFA" w14:textId="77777777" w:rsidR="00935041" w:rsidRPr="00935041" w:rsidRDefault="00935041" w:rsidP="00935041">
      <w:pPr>
        <w:rPr>
          <w:rFonts w:asciiTheme="minorHAnsi" w:hAnsiTheme="minorHAnsi" w:cstheme="minorHAnsi"/>
          <w:sz w:val="24"/>
          <w:szCs w:val="24"/>
        </w:rPr>
      </w:pPr>
    </w:p>
    <w:p w14:paraId="1DA74697"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We support churches that have potential for growth in mission and ministry that do not have other resources available.  These are churches that are part of the overall Conference plan for ministry and have the support of the Cabinet and the District Superintendent involved.</w:t>
      </w:r>
    </w:p>
    <w:p w14:paraId="354BCF5F" w14:textId="77777777" w:rsidR="00935041" w:rsidRPr="00935041" w:rsidRDefault="00935041" w:rsidP="00935041">
      <w:pPr>
        <w:rPr>
          <w:rFonts w:asciiTheme="minorHAnsi" w:hAnsiTheme="minorHAnsi" w:cstheme="minorHAnsi"/>
          <w:sz w:val="24"/>
          <w:szCs w:val="24"/>
        </w:rPr>
      </w:pPr>
    </w:p>
    <w:p w14:paraId="385F320D"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The application for funding is for either the period of January through June or July through December of a given year.  If a pastoral change occurs after funding has been established, adjustments or termination of the grant may occur based on the situation.</w:t>
      </w:r>
    </w:p>
    <w:p w14:paraId="370FDB97" w14:textId="77777777" w:rsidR="00935041" w:rsidRPr="00935041" w:rsidRDefault="00935041" w:rsidP="00935041">
      <w:pPr>
        <w:rPr>
          <w:rFonts w:asciiTheme="minorHAnsi" w:hAnsiTheme="minorHAnsi" w:cstheme="minorHAnsi"/>
          <w:sz w:val="24"/>
          <w:szCs w:val="24"/>
        </w:rPr>
      </w:pPr>
    </w:p>
    <w:p w14:paraId="7667F28A"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Allocation of funds from the Commission is subject to semi-annual review.  Funds are limited.</w:t>
      </w:r>
    </w:p>
    <w:p w14:paraId="0CD08B4D" w14:textId="77777777" w:rsidR="00935041" w:rsidRPr="00935041" w:rsidRDefault="00935041" w:rsidP="00935041">
      <w:pPr>
        <w:rPr>
          <w:rFonts w:asciiTheme="minorHAnsi" w:hAnsiTheme="minorHAnsi" w:cstheme="minorHAnsi"/>
          <w:sz w:val="24"/>
          <w:szCs w:val="24"/>
        </w:rPr>
      </w:pPr>
    </w:p>
    <w:p w14:paraId="377CC37E" w14:textId="77777777" w:rsidR="00935041" w:rsidRPr="00935041" w:rsidRDefault="00935041" w:rsidP="00935041">
      <w:pPr>
        <w:rPr>
          <w:rFonts w:asciiTheme="minorHAnsi" w:hAnsiTheme="minorHAnsi" w:cstheme="minorHAnsi"/>
          <w:b/>
          <w:sz w:val="24"/>
          <w:szCs w:val="24"/>
        </w:rPr>
      </w:pPr>
      <w:r w:rsidRPr="00935041">
        <w:rPr>
          <w:rFonts w:asciiTheme="minorHAnsi" w:hAnsiTheme="minorHAnsi" w:cstheme="minorHAnsi"/>
          <w:b/>
          <w:sz w:val="24"/>
          <w:szCs w:val="24"/>
        </w:rPr>
        <w:t xml:space="preserve">Criteria </w:t>
      </w:r>
    </w:p>
    <w:p w14:paraId="48648D4B" w14:textId="77777777" w:rsidR="00935041" w:rsidRPr="00935041" w:rsidRDefault="00935041" w:rsidP="00935041">
      <w:pPr>
        <w:rPr>
          <w:rFonts w:asciiTheme="minorHAnsi" w:hAnsiTheme="minorHAnsi" w:cstheme="minorHAnsi"/>
          <w:sz w:val="24"/>
          <w:szCs w:val="24"/>
        </w:rPr>
      </w:pPr>
    </w:p>
    <w:p w14:paraId="548D4BE3"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noProof/>
          <w:color w:val="FF0000"/>
          <w:sz w:val="24"/>
          <w:szCs w:val="24"/>
        </w:rPr>
        <mc:AlternateContent>
          <mc:Choice Requires="wps">
            <w:drawing>
              <wp:anchor distT="0" distB="0" distL="114300" distR="114300" simplePos="0" relativeHeight="251659264" behindDoc="0" locked="0" layoutInCell="1" allowOverlap="1" wp14:anchorId="44C90BFD" wp14:editId="6FDDC093">
                <wp:simplePos x="0" y="0"/>
                <wp:positionH relativeFrom="column">
                  <wp:posOffset>91440</wp:posOffset>
                </wp:positionH>
                <wp:positionV relativeFrom="paragraph">
                  <wp:posOffset>30479</wp:posOffset>
                </wp:positionV>
                <wp:extent cx="5889355" cy="2638425"/>
                <wp:effectExtent l="0" t="0" r="1651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355" cy="2638425"/>
                        </a:xfrm>
                        <a:prstGeom prst="rect">
                          <a:avLst/>
                        </a:prstGeom>
                        <a:solidFill>
                          <a:srgbClr val="FFFFFF"/>
                        </a:solidFill>
                        <a:ln w="19050">
                          <a:solidFill>
                            <a:srgbClr val="000000"/>
                          </a:solidFill>
                          <a:miter lim="800000"/>
                          <a:headEnd/>
                          <a:tailEnd/>
                        </a:ln>
                      </wps:spPr>
                      <wps:txbx>
                        <w:txbxContent>
                          <w:p w14:paraId="48003C35" w14:textId="77777777" w:rsidR="00935041" w:rsidRPr="00A2557E" w:rsidRDefault="00935041" w:rsidP="00935041">
                            <w:pPr>
                              <w:pStyle w:val="ListParagraph"/>
                              <w:numPr>
                                <w:ilvl w:val="0"/>
                                <w:numId w:val="1"/>
                              </w:numPr>
                              <w:rPr>
                                <w:rFonts w:ascii="Calibri" w:hAnsi="Calibri"/>
                                <w:b/>
                              </w:rPr>
                            </w:pPr>
                            <w:r w:rsidRPr="00A2557E">
                              <w:rPr>
                                <w:rFonts w:ascii="Calibri" w:hAnsi="Calibri"/>
                                <w:b/>
                              </w:rPr>
                              <w:t>Equitable Compensation funds are only available to churches whose pastor is under full-time appointment (either in a single-point or multiple-point charge).</w:t>
                            </w:r>
                          </w:p>
                          <w:p w14:paraId="4C128F60" w14:textId="77777777" w:rsidR="00935041" w:rsidRDefault="00935041" w:rsidP="00935041">
                            <w:pPr>
                              <w:pStyle w:val="ListParagraph"/>
                              <w:numPr>
                                <w:ilvl w:val="0"/>
                                <w:numId w:val="1"/>
                              </w:numPr>
                              <w:rPr>
                                <w:rFonts w:ascii="Calibri" w:hAnsi="Calibri"/>
                                <w:b/>
                              </w:rPr>
                            </w:pPr>
                            <w:r w:rsidRPr="00A2557E">
                              <w:rPr>
                                <w:rFonts w:ascii="Calibri" w:hAnsi="Calibri"/>
                                <w:b/>
                              </w:rPr>
                              <w:t xml:space="preserve">Support shall not exceed 25% of the gross salary. </w:t>
                            </w:r>
                          </w:p>
                          <w:p w14:paraId="7F1332B5" w14:textId="77777777" w:rsidR="00935041" w:rsidRPr="00A2557E" w:rsidRDefault="00935041" w:rsidP="00935041">
                            <w:pPr>
                              <w:pStyle w:val="ListParagraph"/>
                              <w:numPr>
                                <w:ilvl w:val="0"/>
                                <w:numId w:val="1"/>
                              </w:numPr>
                              <w:rPr>
                                <w:rFonts w:ascii="Calibri" w:hAnsi="Calibri"/>
                                <w:b/>
                              </w:rPr>
                            </w:pPr>
                            <w:r w:rsidRPr="00A2557E">
                              <w:rPr>
                                <w:rFonts w:ascii="Calibri" w:hAnsi="Calibri"/>
                                <w:b/>
                              </w:rPr>
                              <w:t xml:space="preserve">Support will not continue beyond three years with the expectation that the amount of the grant will be diminished each year.  </w:t>
                            </w:r>
                          </w:p>
                          <w:p w14:paraId="1E8D4BFB" w14:textId="77777777" w:rsidR="00935041" w:rsidRPr="00F00BA0" w:rsidRDefault="00935041" w:rsidP="00935041">
                            <w:pPr>
                              <w:pStyle w:val="ListParagraph"/>
                              <w:numPr>
                                <w:ilvl w:val="0"/>
                                <w:numId w:val="1"/>
                              </w:numPr>
                              <w:rPr>
                                <w:rFonts w:ascii="Calibri" w:hAnsi="Calibri"/>
                                <w:b/>
                              </w:rPr>
                            </w:pPr>
                            <w:r w:rsidRPr="00F00BA0">
                              <w:rPr>
                                <w:rFonts w:ascii="Calibri" w:hAnsi="Calibri"/>
                                <w:b/>
                              </w:rPr>
                              <w:t xml:space="preserve">Grants are rarely given to churches where the compensation is set above the Conference minimum salary.  </w:t>
                            </w:r>
                          </w:p>
                          <w:p w14:paraId="2DA8AA56" w14:textId="77777777" w:rsidR="00121112" w:rsidRPr="00F00BA0" w:rsidRDefault="00121112" w:rsidP="00121112">
                            <w:pPr>
                              <w:pStyle w:val="ListParagraph"/>
                              <w:numPr>
                                <w:ilvl w:val="0"/>
                                <w:numId w:val="1"/>
                              </w:numPr>
                              <w:rPr>
                                <w:rFonts w:ascii="Calibri" w:hAnsi="Calibri"/>
                                <w:b/>
                              </w:rPr>
                            </w:pPr>
                            <w:r w:rsidRPr="00F00BA0">
                              <w:rPr>
                                <w:rFonts w:ascii="Calibri" w:hAnsi="Calibri"/>
                                <w:b/>
                              </w:rPr>
                              <w:t>Payment of Direct Bills and Ministry Shares for the last five years will be taken into consideration.</w:t>
                            </w:r>
                          </w:p>
                          <w:p w14:paraId="3A9B6A07" w14:textId="77777777" w:rsidR="00121112" w:rsidRPr="00F00BA0" w:rsidRDefault="00121112" w:rsidP="00121112">
                            <w:pPr>
                              <w:pStyle w:val="ListParagraph"/>
                              <w:numPr>
                                <w:ilvl w:val="0"/>
                                <w:numId w:val="1"/>
                              </w:numPr>
                              <w:rPr>
                                <w:rFonts w:ascii="Calibri" w:hAnsi="Calibri"/>
                                <w:b/>
                              </w:rPr>
                            </w:pPr>
                            <w:r w:rsidRPr="00F00BA0">
                              <w:rPr>
                                <w:rFonts w:ascii="Calibri" w:hAnsi="Calibri"/>
                                <w:b/>
                              </w:rPr>
                              <w:t xml:space="preserve">Each church applying must </w:t>
                            </w:r>
                            <w:r w:rsidR="005142D1">
                              <w:rPr>
                                <w:rFonts w:ascii="Calibri" w:hAnsi="Calibri"/>
                                <w:b/>
                              </w:rPr>
                              <w:t>provide</w:t>
                            </w:r>
                            <w:r w:rsidRPr="00F00BA0">
                              <w:rPr>
                                <w:rFonts w:ascii="Calibri" w:hAnsi="Calibri"/>
                                <w:b/>
                              </w:rPr>
                              <w:t xml:space="preserve"> the Vital Signs Dashboard Application </w:t>
                            </w:r>
                            <w:r w:rsidR="005142D1">
                              <w:rPr>
                                <w:rFonts w:ascii="Calibri" w:hAnsi="Calibri"/>
                                <w:b/>
                              </w:rPr>
                              <w:t>results from the prior 6 months</w:t>
                            </w:r>
                            <w:r w:rsidRPr="00F00BA0">
                              <w:rPr>
                                <w:rFonts w:ascii="Calibri" w:hAnsi="Calibri"/>
                                <w:b/>
                              </w:rPr>
                              <w:t>.</w:t>
                            </w:r>
                          </w:p>
                          <w:p w14:paraId="773F5EA3" w14:textId="77777777" w:rsidR="00F2595A" w:rsidRPr="00F00BA0" w:rsidRDefault="00F2595A" w:rsidP="00121112">
                            <w:pPr>
                              <w:pStyle w:val="ListParagraph"/>
                              <w:numPr>
                                <w:ilvl w:val="0"/>
                                <w:numId w:val="1"/>
                              </w:numPr>
                              <w:rPr>
                                <w:rFonts w:ascii="Calibri" w:hAnsi="Calibri"/>
                                <w:b/>
                              </w:rPr>
                            </w:pPr>
                            <w:r w:rsidRPr="00F00BA0">
                              <w:rPr>
                                <w:rFonts w:ascii="Calibri" w:hAnsi="Calibri"/>
                                <w:b/>
                              </w:rPr>
                              <w:t>Attach a copy of your original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0BFD" id="_x0000_t202" coordsize="21600,21600" o:spt="202" path="m,l,21600r21600,l21600,xe">
                <v:stroke joinstyle="miter"/>
                <v:path gradientshapeok="t" o:connecttype="rect"/>
              </v:shapetype>
              <v:shape id="Text Box 4" o:spid="_x0000_s1026" type="#_x0000_t202" style="position:absolute;margin-left:7.2pt;margin-top:2.4pt;width:463.7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" strokeweight="1.5pt">
                <v:textbox>
                  <w:txbxContent>
                    <w:p w14:paraId="48003C35" w14:textId="77777777" w:rsidR="00935041" w:rsidRPr="00A2557E" w:rsidRDefault="00935041" w:rsidP="00935041">
                      <w:pPr>
                        <w:pStyle w:val="ListParagraph"/>
                        <w:numPr>
                          <w:ilvl w:val="0"/>
                          <w:numId w:val="1"/>
                        </w:numPr>
                        <w:rPr>
                          <w:rFonts w:ascii="Calibri" w:hAnsi="Calibri"/>
                          <w:b/>
                        </w:rPr>
                      </w:pPr>
                      <w:r w:rsidRPr="00A2557E">
                        <w:rPr>
                          <w:rFonts w:ascii="Calibri" w:hAnsi="Calibri"/>
                          <w:b/>
                        </w:rPr>
                        <w:t>Equitable Compensation funds are only available to churches whose pastor is under full-time appointment (either in a single-point or multiple-point charge).</w:t>
                      </w:r>
                    </w:p>
                    <w:p w14:paraId="4C128F60" w14:textId="77777777" w:rsidR="00935041" w:rsidRDefault="00935041" w:rsidP="00935041">
                      <w:pPr>
                        <w:pStyle w:val="ListParagraph"/>
                        <w:numPr>
                          <w:ilvl w:val="0"/>
                          <w:numId w:val="1"/>
                        </w:numPr>
                        <w:rPr>
                          <w:rFonts w:ascii="Calibri" w:hAnsi="Calibri"/>
                          <w:b/>
                        </w:rPr>
                      </w:pPr>
                      <w:r w:rsidRPr="00A2557E">
                        <w:rPr>
                          <w:rFonts w:ascii="Calibri" w:hAnsi="Calibri"/>
                          <w:b/>
                        </w:rPr>
                        <w:t xml:space="preserve">Support shall not exceed 25% of the gross salary. </w:t>
                      </w:r>
                    </w:p>
                    <w:p w14:paraId="7F1332B5" w14:textId="77777777" w:rsidR="00935041" w:rsidRPr="00A2557E" w:rsidRDefault="00935041" w:rsidP="00935041">
                      <w:pPr>
                        <w:pStyle w:val="ListParagraph"/>
                        <w:numPr>
                          <w:ilvl w:val="0"/>
                          <w:numId w:val="1"/>
                        </w:numPr>
                        <w:rPr>
                          <w:rFonts w:ascii="Calibri" w:hAnsi="Calibri"/>
                          <w:b/>
                        </w:rPr>
                      </w:pPr>
                      <w:r w:rsidRPr="00A2557E">
                        <w:rPr>
                          <w:rFonts w:ascii="Calibri" w:hAnsi="Calibri"/>
                          <w:b/>
                        </w:rPr>
                        <w:t xml:space="preserve">Support will not continue beyond three years with the expectation that the amount of the grant will be diminished each year.  </w:t>
                      </w:r>
                    </w:p>
                    <w:p w14:paraId="1E8D4BFB" w14:textId="77777777" w:rsidR="00935041" w:rsidRPr="00F00BA0" w:rsidRDefault="00935041" w:rsidP="00935041">
                      <w:pPr>
                        <w:pStyle w:val="ListParagraph"/>
                        <w:numPr>
                          <w:ilvl w:val="0"/>
                          <w:numId w:val="1"/>
                        </w:numPr>
                        <w:rPr>
                          <w:rFonts w:ascii="Calibri" w:hAnsi="Calibri"/>
                          <w:b/>
                        </w:rPr>
                      </w:pPr>
                      <w:r w:rsidRPr="00F00BA0">
                        <w:rPr>
                          <w:rFonts w:ascii="Calibri" w:hAnsi="Calibri"/>
                          <w:b/>
                        </w:rPr>
                        <w:t xml:space="preserve">Grants are rarely given to churches where the compensation is set above the Conference minimum salary.  </w:t>
                      </w:r>
                    </w:p>
                    <w:p w14:paraId="2DA8AA56" w14:textId="77777777" w:rsidR="00121112" w:rsidRPr="00F00BA0" w:rsidRDefault="00121112" w:rsidP="00121112">
                      <w:pPr>
                        <w:pStyle w:val="ListParagraph"/>
                        <w:numPr>
                          <w:ilvl w:val="0"/>
                          <w:numId w:val="1"/>
                        </w:numPr>
                        <w:rPr>
                          <w:rFonts w:ascii="Calibri" w:hAnsi="Calibri"/>
                          <w:b/>
                        </w:rPr>
                      </w:pPr>
                      <w:r w:rsidRPr="00F00BA0">
                        <w:rPr>
                          <w:rFonts w:ascii="Calibri" w:hAnsi="Calibri"/>
                          <w:b/>
                        </w:rPr>
                        <w:t>Payment of Direct Bills and Ministry Shares for the last five years will be taken into consideration.</w:t>
                      </w:r>
                    </w:p>
                    <w:p w14:paraId="3A9B6A07" w14:textId="77777777" w:rsidR="00121112" w:rsidRPr="00F00BA0" w:rsidRDefault="00121112" w:rsidP="00121112">
                      <w:pPr>
                        <w:pStyle w:val="ListParagraph"/>
                        <w:numPr>
                          <w:ilvl w:val="0"/>
                          <w:numId w:val="1"/>
                        </w:numPr>
                        <w:rPr>
                          <w:rFonts w:ascii="Calibri" w:hAnsi="Calibri"/>
                          <w:b/>
                        </w:rPr>
                      </w:pPr>
                      <w:r w:rsidRPr="00F00BA0">
                        <w:rPr>
                          <w:rFonts w:ascii="Calibri" w:hAnsi="Calibri"/>
                          <w:b/>
                        </w:rPr>
                        <w:t xml:space="preserve">Each church applying must </w:t>
                      </w:r>
                      <w:r w:rsidR="005142D1">
                        <w:rPr>
                          <w:rFonts w:ascii="Calibri" w:hAnsi="Calibri"/>
                          <w:b/>
                        </w:rPr>
                        <w:t>provide</w:t>
                      </w:r>
                      <w:r w:rsidRPr="00F00BA0">
                        <w:rPr>
                          <w:rFonts w:ascii="Calibri" w:hAnsi="Calibri"/>
                          <w:b/>
                        </w:rPr>
                        <w:t xml:space="preserve"> the Vital Signs Dashboard Application </w:t>
                      </w:r>
                      <w:r w:rsidR="005142D1">
                        <w:rPr>
                          <w:rFonts w:ascii="Calibri" w:hAnsi="Calibri"/>
                          <w:b/>
                        </w:rPr>
                        <w:t>results from the prior 6 months</w:t>
                      </w:r>
                      <w:r w:rsidRPr="00F00BA0">
                        <w:rPr>
                          <w:rFonts w:ascii="Calibri" w:hAnsi="Calibri"/>
                          <w:b/>
                        </w:rPr>
                        <w:t>.</w:t>
                      </w:r>
                    </w:p>
                    <w:p w14:paraId="773F5EA3" w14:textId="77777777" w:rsidR="00F2595A" w:rsidRPr="00F00BA0" w:rsidRDefault="00F2595A" w:rsidP="00121112">
                      <w:pPr>
                        <w:pStyle w:val="ListParagraph"/>
                        <w:numPr>
                          <w:ilvl w:val="0"/>
                          <w:numId w:val="1"/>
                        </w:numPr>
                        <w:rPr>
                          <w:rFonts w:ascii="Calibri" w:hAnsi="Calibri"/>
                          <w:b/>
                        </w:rPr>
                      </w:pPr>
                      <w:r w:rsidRPr="00F00BA0">
                        <w:rPr>
                          <w:rFonts w:ascii="Calibri" w:hAnsi="Calibri"/>
                          <w:b/>
                        </w:rPr>
                        <w:t>Attach a copy of your original application.</w:t>
                      </w:r>
                    </w:p>
                  </w:txbxContent>
                </v:textbox>
              </v:shape>
            </w:pict>
          </mc:Fallback>
        </mc:AlternateContent>
      </w:r>
    </w:p>
    <w:p w14:paraId="4BA534E8" w14:textId="77777777" w:rsidR="00935041" w:rsidRPr="00935041" w:rsidRDefault="00935041" w:rsidP="00935041">
      <w:pPr>
        <w:rPr>
          <w:rFonts w:asciiTheme="minorHAnsi" w:hAnsiTheme="minorHAnsi" w:cstheme="minorHAnsi"/>
          <w:sz w:val="24"/>
          <w:szCs w:val="24"/>
        </w:rPr>
      </w:pPr>
    </w:p>
    <w:p w14:paraId="1BEB8246" w14:textId="77777777" w:rsidR="00935041" w:rsidRPr="00935041" w:rsidRDefault="00935041" w:rsidP="00935041">
      <w:pPr>
        <w:rPr>
          <w:rFonts w:asciiTheme="minorHAnsi" w:hAnsiTheme="minorHAnsi" w:cstheme="minorHAnsi"/>
          <w:sz w:val="24"/>
          <w:szCs w:val="24"/>
        </w:rPr>
      </w:pPr>
    </w:p>
    <w:p w14:paraId="34F170AD" w14:textId="77777777" w:rsidR="00935041" w:rsidRPr="00935041" w:rsidRDefault="00935041" w:rsidP="00935041">
      <w:pPr>
        <w:rPr>
          <w:rFonts w:asciiTheme="minorHAnsi" w:hAnsiTheme="minorHAnsi" w:cstheme="minorHAnsi"/>
          <w:sz w:val="24"/>
          <w:szCs w:val="24"/>
        </w:rPr>
      </w:pPr>
    </w:p>
    <w:p w14:paraId="2D7C6DFF" w14:textId="77777777" w:rsidR="00935041" w:rsidRPr="00935041" w:rsidRDefault="00935041" w:rsidP="00935041">
      <w:pPr>
        <w:rPr>
          <w:rFonts w:asciiTheme="minorHAnsi" w:hAnsiTheme="minorHAnsi" w:cstheme="minorHAnsi"/>
          <w:sz w:val="24"/>
          <w:szCs w:val="24"/>
        </w:rPr>
      </w:pPr>
    </w:p>
    <w:p w14:paraId="19949E9D" w14:textId="77777777" w:rsidR="00935041" w:rsidRPr="00935041" w:rsidRDefault="00935041" w:rsidP="00935041">
      <w:pPr>
        <w:rPr>
          <w:rFonts w:asciiTheme="minorHAnsi" w:hAnsiTheme="minorHAnsi" w:cstheme="minorHAnsi"/>
          <w:sz w:val="24"/>
          <w:szCs w:val="24"/>
        </w:rPr>
      </w:pPr>
    </w:p>
    <w:p w14:paraId="7595B1BE" w14:textId="77777777" w:rsidR="00935041" w:rsidRPr="00935041" w:rsidRDefault="00935041" w:rsidP="00935041">
      <w:pPr>
        <w:rPr>
          <w:rFonts w:asciiTheme="minorHAnsi" w:hAnsiTheme="minorHAnsi" w:cstheme="minorHAnsi"/>
          <w:sz w:val="24"/>
          <w:szCs w:val="24"/>
        </w:rPr>
      </w:pPr>
    </w:p>
    <w:p w14:paraId="0AD0B585" w14:textId="77777777" w:rsidR="00935041" w:rsidRPr="00935041" w:rsidRDefault="00935041" w:rsidP="00935041">
      <w:pPr>
        <w:rPr>
          <w:rFonts w:asciiTheme="minorHAnsi" w:hAnsiTheme="minorHAnsi" w:cstheme="minorHAnsi"/>
          <w:sz w:val="24"/>
          <w:szCs w:val="24"/>
        </w:rPr>
      </w:pPr>
    </w:p>
    <w:p w14:paraId="03D06D96" w14:textId="77777777" w:rsidR="00935041" w:rsidRPr="00935041" w:rsidRDefault="00935041" w:rsidP="00935041">
      <w:pPr>
        <w:rPr>
          <w:rFonts w:asciiTheme="minorHAnsi" w:hAnsiTheme="minorHAnsi" w:cstheme="minorHAnsi"/>
          <w:sz w:val="24"/>
          <w:szCs w:val="24"/>
        </w:rPr>
      </w:pPr>
    </w:p>
    <w:p w14:paraId="6E08C4CB" w14:textId="77777777" w:rsidR="00935041" w:rsidRDefault="00935041" w:rsidP="00935041">
      <w:pPr>
        <w:rPr>
          <w:rFonts w:asciiTheme="minorHAnsi" w:hAnsiTheme="minorHAnsi" w:cstheme="minorHAnsi"/>
          <w:b/>
          <w:sz w:val="24"/>
          <w:szCs w:val="24"/>
        </w:rPr>
      </w:pPr>
    </w:p>
    <w:p w14:paraId="61728D84" w14:textId="77777777" w:rsidR="00A70BDB" w:rsidRDefault="00A70BDB" w:rsidP="00935041">
      <w:pPr>
        <w:rPr>
          <w:rFonts w:asciiTheme="minorHAnsi" w:hAnsiTheme="minorHAnsi" w:cstheme="minorHAnsi"/>
          <w:b/>
          <w:sz w:val="24"/>
          <w:szCs w:val="24"/>
        </w:rPr>
      </w:pPr>
    </w:p>
    <w:p w14:paraId="02ABDED8" w14:textId="77777777" w:rsidR="00A70BDB" w:rsidRDefault="00A70BDB" w:rsidP="00935041">
      <w:pPr>
        <w:rPr>
          <w:rFonts w:asciiTheme="minorHAnsi" w:hAnsiTheme="minorHAnsi" w:cstheme="minorHAnsi"/>
          <w:b/>
          <w:sz w:val="24"/>
          <w:szCs w:val="24"/>
        </w:rPr>
      </w:pPr>
    </w:p>
    <w:p w14:paraId="1690A870" w14:textId="77777777" w:rsidR="00A70BDB" w:rsidRDefault="00A70BDB" w:rsidP="00935041">
      <w:pPr>
        <w:rPr>
          <w:rFonts w:asciiTheme="minorHAnsi" w:hAnsiTheme="minorHAnsi" w:cstheme="minorHAnsi"/>
          <w:b/>
          <w:sz w:val="24"/>
          <w:szCs w:val="24"/>
        </w:rPr>
      </w:pPr>
    </w:p>
    <w:p w14:paraId="469A8B5C" w14:textId="77777777" w:rsidR="00A70BDB" w:rsidRDefault="00A70BDB" w:rsidP="00935041">
      <w:pPr>
        <w:rPr>
          <w:rFonts w:asciiTheme="minorHAnsi" w:hAnsiTheme="minorHAnsi" w:cstheme="minorHAnsi"/>
          <w:b/>
          <w:sz w:val="24"/>
          <w:szCs w:val="24"/>
        </w:rPr>
      </w:pPr>
    </w:p>
    <w:p w14:paraId="31E11B85" w14:textId="77777777" w:rsidR="00A70BDB" w:rsidRDefault="00A70BDB" w:rsidP="00935041">
      <w:pPr>
        <w:rPr>
          <w:rFonts w:asciiTheme="minorHAnsi" w:hAnsiTheme="minorHAnsi" w:cstheme="minorHAnsi"/>
          <w:b/>
          <w:sz w:val="24"/>
          <w:szCs w:val="24"/>
        </w:rPr>
      </w:pPr>
    </w:p>
    <w:p w14:paraId="23E981A7" w14:textId="77777777" w:rsidR="00A70BDB" w:rsidRDefault="00A70BDB" w:rsidP="00935041">
      <w:pPr>
        <w:rPr>
          <w:rFonts w:asciiTheme="minorHAnsi" w:hAnsiTheme="minorHAnsi" w:cstheme="minorHAnsi"/>
          <w:b/>
          <w:sz w:val="24"/>
          <w:szCs w:val="24"/>
        </w:rPr>
      </w:pPr>
    </w:p>
    <w:p w14:paraId="501FB052" w14:textId="77777777" w:rsidR="00A70BDB" w:rsidRDefault="00A70BDB" w:rsidP="00935041">
      <w:pPr>
        <w:rPr>
          <w:rFonts w:asciiTheme="minorHAnsi" w:hAnsiTheme="minorHAnsi" w:cstheme="minorHAnsi"/>
          <w:b/>
          <w:sz w:val="24"/>
          <w:szCs w:val="24"/>
        </w:rPr>
      </w:pPr>
    </w:p>
    <w:p w14:paraId="6ABC0CA8" w14:textId="77777777" w:rsidR="00A70BDB" w:rsidRDefault="00A70BDB" w:rsidP="00935041">
      <w:pPr>
        <w:rPr>
          <w:rFonts w:asciiTheme="minorHAnsi" w:hAnsiTheme="minorHAnsi" w:cstheme="minorHAnsi"/>
          <w:b/>
          <w:sz w:val="24"/>
          <w:szCs w:val="24"/>
        </w:rPr>
      </w:pPr>
    </w:p>
    <w:p w14:paraId="4B3E8530" w14:textId="77777777" w:rsidR="00121112" w:rsidRDefault="00121112" w:rsidP="00935041">
      <w:pPr>
        <w:rPr>
          <w:rFonts w:asciiTheme="minorHAnsi" w:hAnsiTheme="minorHAnsi" w:cstheme="minorHAnsi"/>
          <w:b/>
          <w:sz w:val="24"/>
          <w:szCs w:val="24"/>
        </w:rPr>
      </w:pPr>
    </w:p>
    <w:p w14:paraId="38885B74" w14:textId="77777777" w:rsidR="00121112" w:rsidRDefault="00121112" w:rsidP="00935041">
      <w:pPr>
        <w:rPr>
          <w:rFonts w:asciiTheme="minorHAnsi" w:hAnsiTheme="minorHAnsi" w:cstheme="minorHAnsi"/>
          <w:b/>
          <w:sz w:val="24"/>
          <w:szCs w:val="24"/>
        </w:rPr>
      </w:pPr>
    </w:p>
    <w:p w14:paraId="622942E3" w14:textId="77777777" w:rsidR="00121112" w:rsidRDefault="00121112" w:rsidP="00935041">
      <w:pPr>
        <w:rPr>
          <w:rFonts w:asciiTheme="minorHAnsi" w:hAnsiTheme="minorHAnsi" w:cstheme="minorHAnsi"/>
          <w:b/>
          <w:sz w:val="24"/>
          <w:szCs w:val="24"/>
        </w:rPr>
      </w:pPr>
    </w:p>
    <w:p w14:paraId="63F7DED2" w14:textId="77777777" w:rsidR="00121112" w:rsidRDefault="00121112" w:rsidP="00935041">
      <w:pPr>
        <w:rPr>
          <w:rFonts w:asciiTheme="minorHAnsi" w:hAnsiTheme="minorHAnsi" w:cstheme="minorHAnsi"/>
          <w:b/>
          <w:sz w:val="24"/>
          <w:szCs w:val="24"/>
        </w:rPr>
      </w:pPr>
    </w:p>
    <w:p w14:paraId="372C0EC2" w14:textId="77777777" w:rsidR="00121112" w:rsidRDefault="00121112" w:rsidP="00935041">
      <w:pPr>
        <w:rPr>
          <w:rFonts w:asciiTheme="minorHAnsi" w:hAnsiTheme="minorHAnsi" w:cstheme="minorHAnsi"/>
          <w:b/>
          <w:sz w:val="24"/>
          <w:szCs w:val="24"/>
        </w:rPr>
      </w:pPr>
    </w:p>
    <w:p w14:paraId="303EF49B" w14:textId="77777777" w:rsidR="00121112" w:rsidRDefault="00121112" w:rsidP="00935041">
      <w:pPr>
        <w:rPr>
          <w:rFonts w:asciiTheme="minorHAnsi" w:hAnsiTheme="minorHAnsi" w:cstheme="minorHAnsi"/>
          <w:b/>
          <w:sz w:val="24"/>
          <w:szCs w:val="24"/>
        </w:rPr>
      </w:pPr>
    </w:p>
    <w:p w14:paraId="7A3AA6C3" w14:textId="77777777" w:rsidR="00121112" w:rsidRDefault="00121112" w:rsidP="00935041">
      <w:pPr>
        <w:rPr>
          <w:rFonts w:asciiTheme="minorHAnsi" w:hAnsiTheme="minorHAnsi" w:cstheme="minorHAnsi"/>
          <w:b/>
          <w:sz w:val="24"/>
          <w:szCs w:val="24"/>
        </w:rPr>
      </w:pPr>
    </w:p>
    <w:p w14:paraId="371C797B" w14:textId="77777777" w:rsidR="00121112" w:rsidRDefault="00121112" w:rsidP="00935041">
      <w:pPr>
        <w:rPr>
          <w:rFonts w:asciiTheme="minorHAnsi" w:hAnsiTheme="minorHAnsi" w:cstheme="minorHAnsi"/>
          <w:b/>
          <w:sz w:val="24"/>
          <w:szCs w:val="24"/>
        </w:rPr>
      </w:pPr>
    </w:p>
    <w:p w14:paraId="5A6D3A39" w14:textId="77777777" w:rsidR="00935041" w:rsidRPr="00935041" w:rsidRDefault="00935041" w:rsidP="00935041">
      <w:pPr>
        <w:rPr>
          <w:rFonts w:asciiTheme="minorHAnsi" w:hAnsiTheme="minorHAnsi" w:cstheme="minorHAnsi"/>
          <w:b/>
          <w:sz w:val="24"/>
          <w:szCs w:val="24"/>
        </w:rPr>
      </w:pPr>
      <w:r w:rsidRPr="00935041">
        <w:rPr>
          <w:rFonts w:asciiTheme="minorHAnsi" w:hAnsiTheme="minorHAnsi" w:cstheme="minorHAnsi"/>
          <w:b/>
          <w:sz w:val="24"/>
          <w:szCs w:val="24"/>
        </w:rPr>
        <w:t>Steps in the Application Process</w:t>
      </w:r>
    </w:p>
    <w:p w14:paraId="2B5F950B" w14:textId="77777777" w:rsidR="00935041" w:rsidRPr="00935041" w:rsidRDefault="00935041" w:rsidP="00935041">
      <w:pPr>
        <w:rPr>
          <w:rFonts w:asciiTheme="minorHAnsi" w:hAnsiTheme="minorHAnsi" w:cstheme="minorHAnsi"/>
          <w:b/>
          <w:sz w:val="24"/>
          <w:szCs w:val="24"/>
        </w:rPr>
      </w:pPr>
    </w:p>
    <w:p w14:paraId="0CE595E6" w14:textId="77777777" w:rsidR="00935041" w:rsidRPr="00935041" w:rsidRDefault="00935041" w:rsidP="00935041">
      <w:pPr>
        <w:rPr>
          <w:rFonts w:asciiTheme="minorHAnsi" w:hAnsiTheme="minorHAnsi" w:cstheme="minorHAnsi"/>
          <w:b/>
          <w:sz w:val="24"/>
          <w:szCs w:val="24"/>
        </w:rPr>
      </w:pPr>
      <w:r w:rsidRPr="00935041">
        <w:rPr>
          <w:rFonts w:asciiTheme="minorHAnsi" w:hAnsiTheme="minorHAnsi" w:cstheme="minorHAnsi"/>
          <w:sz w:val="24"/>
          <w:szCs w:val="24"/>
        </w:rPr>
        <w:t xml:space="preserve">Complete the </w:t>
      </w:r>
      <w:r w:rsidR="00477B5F">
        <w:rPr>
          <w:rFonts w:asciiTheme="minorHAnsi" w:hAnsiTheme="minorHAnsi" w:cstheme="minorHAnsi"/>
          <w:b/>
          <w:sz w:val="24"/>
          <w:szCs w:val="24"/>
        </w:rPr>
        <w:t>SUPPLEMENTAL</w:t>
      </w:r>
      <w:r>
        <w:rPr>
          <w:rFonts w:asciiTheme="minorHAnsi" w:hAnsiTheme="minorHAnsi" w:cstheme="minorHAnsi"/>
          <w:sz w:val="24"/>
          <w:szCs w:val="24"/>
        </w:rPr>
        <w:t xml:space="preserve"> application form.  </w:t>
      </w:r>
      <w:r w:rsidRPr="00935041">
        <w:rPr>
          <w:rFonts w:asciiTheme="minorHAnsi" w:hAnsiTheme="minorHAnsi" w:cstheme="minorHAnsi"/>
          <w:b/>
          <w:sz w:val="24"/>
          <w:szCs w:val="24"/>
        </w:rPr>
        <w:t>Once the application is completed, save the files on your computer as “</w:t>
      </w:r>
      <w:proofErr w:type="spellStart"/>
      <w:r w:rsidRPr="00935041">
        <w:rPr>
          <w:rFonts w:asciiTheme="minorHAnsi" w:hAnsiTheme="minorHAnsi" w:cstheme="minorHAnsi"/>
          <w:b/>
          <w:sz w:val="24"/>
          <w:szCs w:val="24"/>
        </w:rPr>
        <w:t>churchname</w:t>
      </w:r>
      <w:r>
        <w:rPr>
          <w:rFonts w:asciiTheme="minorHAnsi" w:hAnsiTheme="minorHAnsi" w:cstheme="minorHAnsi"/>
          <w:b/>
          <w:sz w:val="24"/>
          <w:szCs w:val="24"/>
        </w:rPr>
        <w:t>_GrantPeriodDate</w:t>
      </w:r>
      <w:proofErr w:type="spellEnd"/>
      <w:r w:rsidRPr="00935041">
        <w:rPr>
          <w:rFonts w:asciiTheme="minorHAnsi" w:hAnsiTheme="minorHAnsi" w:cstheme="minorHAnsi"/>
          <w:b/>
          <w:sz w:val="24"/>
          <w:szCs w:val="24"/>
        </w:rPr>
        <w:t>” and e-mail it as an attached “Word” file to your District Superintendent</w:t>
      </w:r>
      <w:r>
        <w:rPr>
          <w:rFonts w:asciiTheme="minorHAnsi" w:hAnsiTheme="minorHAnsi" w:cstheme="minorHAnsi"/>
          <w:b/>
          <w:sz w:val="24"/>
          <w:szCs w:val="24"/>
        </w:rPr>
        <w:t>* by the deadline provided on the cover sheet</w:t>
      </w:r>
      <w:r w:rsidRPr="00935041">
        <w:rPr>
          <w:rFonts w:asciiTheme="minorHAnsi" w:hAnsiTheme="minorHAnsi" w:cstheme="minorHAnsi"/>
          <w:b/>
          <w:sz w:val="24"/>
          <w:szCs w:val="24"/>
        </w:rPr>
        <w:t>.</w:t>
      </w:r>
    </w:p>
    <w:p w14:paraId="5EB4564B" w14:textId="77777777" w:rsid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 xml:space="preserve">  </w:t>
      </w:r>
    </w:p>
    <w:p w14:paraId="475F6EDC" w14:textId="77777777" w:rsidR="00A70BDB" w:rsidRPr="00935041" w:rsidRDefault="00A70BDB" w:rsidP="00935041">
      <w:pPr>
        <w:rPr>
          <w:rFonts w:asciiTheme="minorHAnsi" w:hAnsiTheme="minorHAnsi" w:cstheme="minorHAnsi"/>
          <w:sz w:val="24"/>
          <w:szCs w:val="24"/>
        </w:rPr>
      </w:pPr>
    </w:p>
    <w:p w14:paraId="332CD22D"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ab/>
        <w:t xml:space="preserve">For example:            File </w:t>
      </w:r>
      <w:r w:rsidRPr="00935041">
        <w:rPr>
          <w:rFonts w:asciiTheme="minorHAnsi" w:hAnsiTheme="minorHAnsi" w:cstheme="minorHAnsi"/>
          <w:sz w:val="24"/>
          <w:szCs w:val="24"/>
        </w:rPr>
        <w:sym w:font="Wingdings" w:char="F0E0"/>
      </w:r>
      <w:r w:rsidRPr="00935041">
        <w:rPr>
          <w:rFonts w:asciiTheme="minorHAnsi" w:hAnsiTheme="minorHAnsi" w:cstheme="minorHAnsi"/>
          <w:sz w:val="24"/>
          <w:szCs w:val="24"/>
        </w:rPr>
        <w:t xml:space="preserve"> Save As:  denverfirst</w:t>
      </w:r>
      <w:r>
        <w:rPr>
          <w:rFonts w:asciiTheme="minorHAnsi" w:hAnsiTheme="minorHAnsi" w:cstheme="minorHAnsi"/>
          <w:sz w:val="24"/>
          <w:szCs w:val="24"/>
        </w:rPr>
        <w:t>_</w:t>
      </w:r>
      <w:r w:rsidR="00121112">
        <w:rPr>
          <w:rFonts w:asciiTheme="minorHAnsi" w:hAnsiTheme="minorHAnsi" w:cstheme="minorHAnsi"/>
          <w:sz w:val="24"/>
          <w:szCs w:val="24"/>
        </w:rPr>
        <w:t>January2020</w:t>
      </w:r>
      <w:r w:rsidRPr="00935041">
        <w:rPr>
          <w:rFonts w:asciiTheme="minorHAnsi" w:hAnsiTheme="minorHAnsi" w:cstheme="minorHAnsi"/>
          <w:sz w:val="24"/>
          <w:szCs w:val="24"/>
        </w:rPr>
        <w:t xml:space="preserve">.doc  </w:t>
      </w:r>
    </w:p>
    <w:p w14:paraId="5987E389" w14:textId="77777777" w:rsidR="00A70BDB" w:rsidRDefault="00A70BDB" w:rsidP="00935041">
      <w:pPr>
        <w:rPr>
          <w:rFonts w:asciiTheme="minorHAnsi" w:hAnsiTheme="minorHAnsi" w:cstheme="minorHAnsi"/>
          <w:sz w:val="24"/>
          <w:szCs w:val="24"/>
        </w:rPr>
      </w:pPr>
    </w:p>
    <w:p w14:paraId="4D30DAC8" w14:textId="77777777" w:rsidR="00A70BDB" w:rsidRDefault="00A70BDB" w:rsidP="00935041">
      <w:pPr>
        <w:rPr>
          <w:rFonts w:asciiTheme="minorHAnsi" w:hAnsiTheme="minorHAnsi" w:cstheme="minorHAnsi"/>
          <w:sz w:val="24"/>
          <w:szCs w:val="24"/>
        </w:rPr>
      </w:pPr>
    </w:p>
    <w:p w14:paraId="66460697"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The District Superintendent must provide a narrative with his/her recommendation.  The District Superintendent will then forward the application to the Benefits Office.  From there it is reviewed by the Bishop’s Council and then sent on to the Commission on Equitable Compensation members for consideration.</w:t>
      </w:r>
    </w:p>
    <w:p w14:paraId="2777CA30" w14:textId="77777777" w:rsidR="00935041" w:rsidRDefault="00935041" w:rsidP="00935041">
      <w:pPr>
        <w:rPr>
          <w:rFonts w:asciiTheme="minorHAnsi" w:hAnsiTheme="minorHAnsi" w:cstheme="minorHAnsi"/>
          <w:sz w:val="24"/>
          <w:szCs w:val="24"/>
        </w:rPr>
      </w:pPr>
    </w:p>
    <w:p w14:paraId="39946C87"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 xml:space="preserve">Funding is limited.  The Commission does NOT expect to interview all the churches requesting salary assistance.  Churches to be interviewed will be contacted. </w:t>
      </w:r>
      <w:r>
        <w:rPr>
          <w:rFonts w:asciiTheme="minorHAnsi" w:hAnsiTheme="minorHAnsi" w:cstheme="minorHAnsi"/>
          <w:sz w:val="24"/>
          <w:szCs w:val="24"/>
        </w:rPr>
        <w:t xml:space="preserve"> </w:t>
      </w:r>
      <w:r w:rsidRPr="00935041">
        <w:rPr>
          <w:rFonts w:asciiTheme="minorHAnsi" w:hAnsiTheme="minorHAnsi" w:cstheme="minorHAnsi"/>
          <w:sz w:val="24"/>
          <w:szCs w:val="24"/>
        </w:rPr>
        <w:t xml:space="preserve">A leadership team from congregations anticipating funding beyond one year may be required to meet with members of the Commission to determine how they might be assisted and/or resourced.  </w:t>
      </w:r>
    </w:p>
    <w:p w14:paraId="0E144FC3" w14:textId="77777777" w:rsidR="00A70BDB" w:rsidRPr="00935041" w:rsidRDefault="00A70BDB" w:rsidP="00935041">
      <w:pPr>
        <w:rPr>
          <w:rFonts w:asciiTheme="minorHAnsi" w:hAnsiTheme="minorHAnsi" w:cstheme="minorHAnsi"/>
          <w:sz w:val="24"/>
          <w:szCs w:val="24"/>
        </w:rPr>
      </w:pPr>
    </w:p>
    <w:p w14:paraId="3C44A1B7" w14:textId="77777777" w:rsidR="00935041" w:rsidRPr="00935041" w:rsidRDefault="00935041" w:rsidP="00935041">
      <w:pPr>
        <w:rPr>
          <w:rFonts w:asciiTheme="minorHAnsi" w:hAnsiTheme="minorHAnsi" w:cstheme="minorHAnsi"/>
          <w:sz w:val="24"/>
          <w:szCs w:val="24"/>
          <w:u w:val="single"/>
        </w:rPr>
      </w:pPr>
      <w:r w:rsidRPr="00935041">
        <w:rPr>
          <w:rFonts w:asciiTheme="minorHAnsi" w:hAnsiTheme="minorHAnsi" w:cstheme="minorHAnsi"/>
          <w:sz w:val="24"/>
          <w:szCs w:val="24"/>
          <w:u w:val="single"/>
        </w:rPr>
        <w:t>*District Superintendent Emails are found on the Conference website, or applications may be sent to the District Office:</w:t>
      </w:r>
    </w:p>
    <w:p w14:paraId="2FFCB3F6" w14:textId="77777777" w:rsidR="00935041" w:rsidRPr="00935041" w:rsidRDefault="00935041" w:rsidP="00935041">
      <w:pPr>
        <w:rPr>
          <w:rFonts w:asciiTheme="minorHAnsi" w:hAnsiTheme="minorHAnsi" w:cstheme="minorHAnsi"/>
          <w:sz w:val="24"/>
          <w:szCs w:val="24"/>
        </w:rPr>
      </w:pPr>
    </w:p>
    <w:p w14:paraId="0C90ACFA"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 xml:space="preserve">AdirondackDistrict@unyumc.org </w:t>
      </w:r>
      <w:r w:rsidRPr="00935041">
        <w:rPr>
          <w:rFonts w:asciiTheme="minorHAnsi" w:hAnsiTheme="minorHAnsi" w:cstheme="minorHAnsi"/>
          <w:sz w:val="24"/>
          <w:szCs w:val="24"/>
        </w:rPr>
        <w:tab/>
      </w:r>
    </w:p>
    <w:p w14:paraId="2548A6AC"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 xml:space="preserve">AlbanyDistrict@unyumc.org </w:t>
      </w:r>
      <w:r w:rsidRPr="00935041">
        <w:rPr>
          <w:rFonts w:asciiTheme="minorHAnsi" w:hAnsiTheme="minorHAnsi" w:cstheme="minorHAnsi"/>
          <w:sz w:val="24"/>
          <w:szCs w:val="24"/>
        </w:rPr>
        <w:tab/>
      </w:r>
    </w:p>
    <w:p w14:paraId="6F2EE2A2"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BinghamtonDistrict@unyumc.org</w:t>
      </w:r>
    </w:p>
    <w:p w14:paraId="74B94BFF"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CornerstoneDistrict@unyumc.org</w:t>
      </w:r>
    </w:p>
    <w:p w14:paraId="03A56C41"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CrossroadsDistrict@unyumc.org</w:t>
      </w:r>
      <w:r w:rsidRPr="00935041">
        <w:rPr>
          <w:rFonts w:asciiTheme="minorHAnsi" w:hAnsiTheme="minorHAnsi" w:cstheme="minorHAnsi"/>
          <w:sz w:val="24"/>
          <w:szCs w:val="24"/>
        </w:rPr>
        <w:tab/>
      </w:r>
    </w:p>
    <w:p w14:paraId="7C369B67"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FingerLakesDistrict@unyumc.org</w:t>
      </w:r>
      <w:r w:rsidRPr="00935041">
        <w:rPr>
          <w:rFonts w:asciiTheme="minorHAnsi" w:hAnsiTheme="minorHAnsi" w:cstheme="minorHAnsi"/>
          <w:sz w:val="24"/>
          <w:szCs w:val="24"/>
        </w:rPr>
        <w:tab/>
      </w:r>
    </w:p>
    <w:p w14:paraId="55F4BB8C"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GeneseeValleyDistrict@unyumc.org</w:t>
      </w:r>
    </w:p>
    <w:p w14:paraId="28CBD0E3"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MohawkDistrict @unyumc.org</w:t>
      </w:r>
    </w:p>
    <w:p w14:paraId="2E1964F0"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MountainViewDistrict@unyumc.org</w:t>
      </w:r>
    </w:p>
    <w:p w14:paraId="1F42282D"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NiagaraFrontierDistrict@unyumc.org</w:t>
      </w:r>
    </w:p>
    <w:p w14:paraId="480C09C8"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NorthernFlowDistrict@unyumc.org</w:t>
      </w:r>
    </w:p>
    <w:p w14:paraId="10E029C8" w14:textId="77777777" w:rsidR="00935041" w:rsidRPr="00935041" w:rsidRDefault="00935041" w:rsidP="00935041">
      <w:pPr>
        <w:rPr>
          <w:rFonts w:asciiTheme="minorHAnsi" w:hAnsiTheme="minorHAnsi" w:cstheme="minorHAnsi"/>
          <w:sz w:val="24"/>
          <w:szCs w:val="24"/>
        </w:rPr>
      </w:pPr>
      <w:r w:rsidRPr="00935041">
        <w:rPr>
          <w:rFonts w:asciiTheme="minorHAnsi" w:hAnsiTheme="minorHAnsi" w:cstheme="minorHAnsi"/>
          <w:sz w:val="24"/>
          <w:szCs w:val="24"/>
        </w:rPr>
        <w:t>OneontaDistrict@unyumc.org</w:t>
      </w:r>
    </w:p>
    <w:p w14:paraId="02AF9542" w14:textId="77777777" w:rsidR="00935041" w:rsidRPr="00935041" w:rsidRDefault="00935041" w:rsidP="00935041">
      <w:pPr>
        <w:rPr>
          <w:rFonts w:asciiTheme="minorHAnsi" w:hAnsiTheme="minorHAnsi" w:cstheme="minorHAnsi"/>
          <w:sz w:val="24"/>
          <w:szCs w:val="24"/>
        </w:rPr>
      </w:pPr>
    </w:p>
    <w:p w14:paraId="24FDAFEA" w14:textId="77777777" w:rsidR="00935041" w:rsidRDefault="00935041" w:rsidP="00935041"/>
    <w:p w14:paraId="33525A8F" w14:textId="77777777" w:rsidR="00935041" w:rsidRPr="00935041" w:rsidRDefault="00935041" w:rsidP="00935041">
      <w:pPr>
        <w:rPr>
          <w:rFonts w:asciiTheme="minorHAnsi" w:hAnsiTheme="minorHAnsi" w:cstheme="minorHAnsi"/>
          <w:sz w:val="24"/>
          <w:szCs w:val="24"/>
        </w:rPr>
      </w:pPr>
    </w:p>
    <w:p w14:paraId="7968F36B" w14:textId="77777777" w:rsidR="00935041" w:rsidRDefault="00935041" w:rsidP="00935041">
      <w:pPr>
        <w:rPr>
          <w:rFonts w:ascii="Calibri" w:hAnsi="Calibri"/>
        </w:rPr>
      </w:pPr>
      <w:r>
        <w:rPr>
          <w:rFonts w:ascii="Calibri" w:hAnsi="Calibri"/>
        </w:rPr>
        <w:br w:type="page"/>
      </w:r>
    </w:p>
    <w:p w14:paraId="4A4F370C" w14:textId="77777777" w:rsidR="00F85ADA" w:rsidRPr="00F00BA0" w:rsidRDefault="00223D4E" w:rsidP="00935041">
      <w:pPr>
        <w:jc w:val="center"/>
        <w:rPr>
          <w:rFonts w:ascii="Calibri" w:hAnsi="Calibri"/>
          <w:b/>
          <w:bCs/>
          <w:sz w:val="26"/>
          <w:szCs w:val="26"/>
        </w:rPr>
      </w:pPr>
      <w:r w:rsidRPr="00F00BA0">
        <w:rPr>
          <w:rFonts w:ascii="Calibri" w:hAnsi="Calibri"/>
          <w:b/>
          <w:bCs/>
          <w:sz w:val="26"/>
          <w:szCs w:val="26"/>
          <w:u w:val="single"/>
        </w:rPr>
        <w:lastRenderedPageBreak/>
        <w:t>SUPPLEMENTAL</w:t>
      </w:r>
      <w:r w:rsidR="00935041" w:rsidRPr="00F00BA0">
        <w:rPr>
          <w:rFonts w:ascii="Calibri" w:hAnsi="Calibri"/>
          <w:b/>
          <w:bCs/>
          <w:sz w:val="26"/>
          <w:szCs w:val="26"/>
        </w:rPr>
        <w:t xml:space="preserve"> </w:t>
      </w:r>
      <w:r w:rsidR="00F85ADA" w:rsidRPr="00F00BA0">
        <w:rPr>
          <w:rFonts w:ascii="Calibri" w:hAnsi="Calibri"/>
          <w:b/>
          <w:bCs/>
          <w:sz w:val="26"/>
          <w:szCs w:val="26"/>
        </w:rPr>
        <w:t>APPLICATION FOR CONFERENCE SALARY SUPPORT</w:t>
      </w:r>
    </w:p>
    <w:p w14:paraId="5BFFA5D8" w14:textId="77777777" w:rsidR="00935041" w:rsidRPr="00F00BA0" w:rsidRDefault="00935041" w:rsidP="00935041">
      <w:pPr>
        <w:jc w:val="center"/>
        <w:rPr>
          <w:rFonts w:ascii="Calibri" w:hAnsi="Calibri"/>
          <w:b/>
          <w:bCs/>
          <w:szCs w:val="24"/>
          <w:u w:val="single"/>
        </w:rPr>
      </w:pPr>
      <w:r w:rsidRPr="00F00BA0">
        <w:rPr>
          <w:rFonts w:ascii="Calibri" w:hAnsi="Calibri"/>
          <w:b/>
          <w:bCs/>
          <w:sz w:val="26"/>
          <w:szCs w:val="26"/>
          <w:u w:val="single"/>
        </w:rPr>
        <w:t xml:space="preserve">FOR </w:t>
      </w:r>
      <w:r w:rsidR="00477B5F" w:rsidRPr="00F00BA0">
        <w:rPr>
          <w:rFonts w:ascii="Calibri" w:hAnsi="Calibri"/>
          <w:b/>
          <w:bCs/>
          <w:sz w:val="26"/>
          <w:szCs w:val="26"/>
          <w:u w:val="single"/>
        </w:rPr>
        <w:t xml:space="preserve">A SECOND </w:t>
      </w:r>
      <w:r w:rsidRPr="00F00BA0">
        <w:rPr>
          <w:rFonts w:ascii="Calibri" w:hAnsi="Calibri"/>
          <w:b/>
          <w:bCs/>
          <w:sz w:val="26"/>
          <w:szCs w:val="26"/>
          <w:u w:val="single"/>
        </w:rPr>
        <w:t>6-MONTH PERIOD</w:t>
      </w:r>
      <w:r w:rsidR="00477B5F" w:rsidRPr="00F00BA0">
        <w:rPr>
          <w:rFonts w:ascii="Calibri" w:hAnsi="Calibri"/>
          <w:b/>
          <w:bCs/>
          <w:sz w:val="26"/>
          <w:szCs w:val="26"/>
          <w:u w:val="single"/>
        </w:rPr>
        <w:t xml:space="preserve"> WITHIN THE SAME FISCAL YEAR</w:t>
      </w:r>
    </w:p>
    <w:p w14:paraId="798A2B2E" w14:textId="77777777" w:rsidR="00935041" w:rsidRPr="00F00BA0" w:rsidRDefault="00935041" w:rsidP="00935041">
      <w:pPr>
        <w:jc w:val="center"/>
        <w:rPr>
          <w:rFonts w:ascii="Calibri" w:hAnsi="Calibri"/>
          <w:bCs/>
          <w:i/>
          <w:sz w:val="24"/>
          <w:szCs w:val="24"/>
        </w:rPr>
      </w:pPr>
      <w:r w:rsidRPr="00F00BA0">
        <w:rPr>
          <w:rFonts w:ascii="Calibri" w:hAnsi="Calibri"/>
          <w:bCs/>
          <w:i/>
          <w:sz w:val="24"/>
          <w:szCs w:val="24"/>
        </w:rPr>
        <w:t>(To move through the selections you can either TAB or use the mouse and click)</w:t>
      </w:r>
    </w:p>
    <w:p w14:paraId="44A76A23" w14:textId="77777777" w:rsidR="00935041" w:rsidRPr="00F00BA0" w:rsidRDefault="00935041" w:rsidP="00935041">
      <w:pPr>
        <w:jc w:val="center"/>
        <w:rPr>
          <w:rFonts w:ascii="Calibri" w:hAnsi="Calibri"/>
          <w:bCs/>
          <w:i/>
          <w:szCs w:val="24"/>
        </w:rPr>
      </w:pPr>
      <w:r w:rsidRPr="00F00BA0">
        <w:rPr>
          <w:rFonts w:ascii="Calibri" w:hAnsi="Calibri"/>
          <w:bCs/>
          <w:i/>
          <w:sz w:val="24"/>
          <w:szCs w:val="24"/>
        </w:rPr>
        <w:t>(The shaded area will expand as you type)</w:t>
      </w:r>
    </w:p>
    <w:p w14:paraId="659FA63E" w14:textId="77777777" w:rsidR="00935041" w:rsidRPr="00F00BA0" w:rsidRDefault="00935041" w:rsidP="00935041">
      <w:pPr>
        <w:jc w:val="center"/>
        <w:rPr>
          <w:rFonts w:ascii="Calibri" w:hAnsi="Calibri"/>
          <w:b/>
          <w:bCs/>
          <w:sz w:val="20"/>
          <w:szCs w:val="20"/>
          <w:u w:val="single"/>
        </w:rPr>
      </w:pPr>
    </w:p>
    <w:p w14:paraId="38B97715" w14:textId="77777777" w:rsidR="00935041" w:rsidRPr="00F00BA0" w:rsidRDefault="00935041" w:rsidP="00935041">
      <w:pPr>
        <w:jc w:val="center"/>
        <w:rPr>
          <w:rFonts w:ascii="Calibri" w:hAnsi="Calibri"/>
          <w:b/>
          <w:bCs/>
          <w:sz w:val="26"/>
          <w:szCs w:val="26"/>
          <w:u w:val="single"/>
        </w:rPr>
      </w:pPr>
      <w:r w:rsidRPr="00F00BA0">
        <w:rPr>
          <w:rFonts w:ascii="Calibri" w:hAnsi="Calibri"/>
          <w:b/>
          <w:bCs/>
          <w:sz w:val="26"/>
          <w:szCs w:val="26"/>
          <w:u w:val="single"/>
        </w:rPr>
        <w:t xml:space="preserve">Application Deadline:  </w:t>
      </w:r>
      <w:r w:rsidR="00477B5F" w:rsidRPr="00F00BA0">
        <w:rPr>
          <w:rFonts w:ascii="Calibri" w:hAnsi="Calibri"/>
          <w:b/>
          <w:bCs/>
          <w:sz w:val="26"/>
          <w:szCs w:val="26"/>
          <w:u w:val="single"/>
        </w:rPr>
        <w:t>April 7, 2020</w:t>
      </w:r>
    </w:p>
    <w:p w14:paraId="3E1A434F" w14:textId="77777777" w:rsidR="00935041" w:rsidRPr="00935041" w:rsidRDefault="00935041" w:rsidP="00935041">
      <w:pPr>
        <w:rPr>
          <w:rFonts w:ascii="Calibri" w:hAnsi="Calibri"/>
          <w:b/>
          <w:bCs/>
          <w:sz w:val="24"/>
          <w:szCs w:val="24"/>
        </w:rPr>
      </w:pPr>
    </w:p>
    <w:p w14:paraId="10951002" w14:textId="77777777" w:rsidR="006C7B5C" w:rsidRPr="00935041" w:rsidRDefault="006C7B5C" w:rsidP="006C7B5C">
      <w:pPr>
        <w:rPr>
          <w:rFonts w:asciiTheme="minorHAnsi" w:hAnsiTheme="minorHAnsi" w:cstheme="minorHAnsi"/>
          <w:sz w:val="24"/>
          <w:szCs w:val="24"/>
        </w:rPr>
      </w:pPr>
      <w:r w:rsidRPr="00935041">
        <w:rPr>
          <w:rFonts w:asciiTheme="minorHAnsi" w:hAnsiTheme="minorHAnsi" w:cstheme="minorHAnsi"/>
          <w:sz w:val="24"/>
          <w:szCs w:val="24"/>
        </w:rPr>
        <w:t xml:space="preserve">This form is used by churches that previously submitted a full application, received a grant, and have continued or wish to continue receiving a grant. </w:t>
      </w:r>
    </w:p>
    <w:p w14:paraId="4193DC31" w14:textId="77777777" w:rsidR="006C7B5C" w:rsidRPr="00935041" w:rsidRDefault="006C7B5C" w:rsidP="006C7B5C">
      <w:pPr>
        <w:rPr>
          <w:rFonts w:asciiTheme="minorHAnsi" w:hAnsiTheme="minorHAnsi" w:cstheme="minorHAnsi"/>
          <w:sz w:val="24"/>
          <w:szCs w:val="24"/>
        </w:rPr>
      </w:pPr>
    </w:p>
    <w:p w14:paraId="607317DE" w14:textId="77777777" w:rsidR="00754228" w:rsidRPr="00935041" w:rsidRDefault="00754228" w:rsidP="006C7B5C">
      <w:pPr>
        <w:rPr>
          <w:rFonts w:asciiTheme="minorHAnsi" w:hAnsiTheme="minorHAnsi" w:cstheme="minorHAnsi"/>
          <w:sz w:val="24"/>
          <w:szCs w:val="24"/>
        </w:rPr>
      </w:pPr>
      <w:r w:rsidRPr="00935041">
        <w:rPr>
          <w:rFonts w:asciiTheme="minorHAnsi" w:hAnsiTheme="minorHAnsi" w:cstheme="minorHAnsi"/>
          <w:sz w:val="24"/>
          <w:szCs w:val="24"/>
        </w:rPr>
        <w:t xml:space="preserve">Church Name: </w:t>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36"/>
            <w:enabled/>
            <w:calcOnExit w:val="0"/>
            <w:textInput/>
          </w:ffData>
        </w:fldChar>
      </w:r>
      <w:bookmarkStart w:id="1" w:name="Text136"/>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
    </w:p>
    <w:p w14:paraId="3A679835" w14:textId="77777777" w:rsidR="00754228" w:rsidRPr="00935041" w:rsidRDefault="00754228" w:rsidP="00754228">
      <w:pPr>
        <w:rPr>
          <w:rFonts w:asciiTheme="minorHAnsi" w:hAnsiTheme="minorHAnsi" w:cstheme="minorHAnsi"/>
          <w:sz w:val="24"/>
          <w:szCs w:val="24"/>
        </w:rPr>
      </w:pPr>
    </w:p>
    <w:p w14:paraId="33470D0F" w14:textId="77777777"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 xml:space="preserve">Pastor: </w:t>
      </w:r>
      <w:r w:rsidR="00935041">
        <w:rPr>
          <w:rFonts w:asciiTheme="minorHAnsi" w:hAnsiTheme="minorHAnsi" w:cstheme="minorHAnsi"/>
          <w:sz w:val="24"/>
          <w:szCs w:val="24"/>
        </w:rPr>
        <w:tab/>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37"/>
            <w:enabled/>
            <w:calcOnExit w:val="0"/>
            <w:textInput/>
          </w:ffData>
        </w:fldChar>
      </w:r>
      <w:bookmarkStart w:id="2" w:name="Text137"/>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2"/>
    </w:p>
    <w:p w14:paraId="47CCD031" w14:textId="77777777" w:rsidR="00754228" w:rsidRPr="00935041" w:rsidRDefault="00754228" w:rsidP="00754228">
      <w:pPr>
        <w:rPr>
          <w:rFonts w:asciiTheme="minorHAnsi" w:hAnsiTheme="minorHAnsi" w:cstheme="minorHAnsi"/>
          <w:sz w:val="24"/>
          <w:szCs w:val="24"/>
        </w:rPr>
      </w:pPr>
    </w:p>
    <w:p w14:paraId="175BB62E" w14:textId="77777777"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District:</w:t>
      </w:r>
      <w:r w:rsidR="00935041">
        <w:rPr>
          <w:rFonts w:asciiTheme="minorHAnsi" w:hAnsiTheme="minorHAnsi" w:cstheme="minorHAnsi"/>
          <w:sz w:val="24"/>
          <w:szCs w:val="24"/>
        </w:rPr>
        <w:tab/>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38"/>
            <w:enabled/>
            <w:calcOnExit w:val="0"/>
            <w:textInput/>
          </w:ffData>
        </w:fldChar>
      </w:r>
      <w:bookmarkStart w:id="3" w:name="Text138"/>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3"/>
    </w:p>
    <w:p w14:paraId="3468B60A" w14:textId="77777777" w:rsidR="00754228" w:rsidRPr="00935041" w:rsidRDefault="00754228" w:rsidP="00754228">
      <w:pPr>
        <w:rPr>
          <w:rFonts w:asciiTheme="minorHAnsi" w:hAnsiTheme="minorHAnsi" w:cstheme="minorHAnsi"/>
          <w:sz w:val="24"/>
          <w:szCs w:val="24"/>
        </w:rPr>
      </w:pPr>
    </w:p>
    <w:p w14:paraId="301C615F" w14:textId="77777777" w:rsidR="006C7B5C" w:rsidRPr="00935041" w:rsidRDefault="006C7B5C" w:rsidP="006C7B5C">
      <w:pPr>
        <w:rPr>
          <w:rFonts w:asciiTheme="minorHAnsi" w:hAnsiTheme="minorHAnsi" w:cstheme="minorHAnsi"/>
          <w:sz w:val="24"/>
          <w:szCs w:val="24"/>
        </w:rPr>
      </w:pPr>
      <w:r w:rsidRPr="00935041">
        <w:rPr>
          <w:rFonts w:asciiTheme="minorHAnsi" w:hAnsiTheme="minorHAnsi" w:cstheme="minorHAnsi"/>
          <w:sz w:val="24"/>
          <w:szCs w:val="24"/>
        </w:rPr>
        <w:t xml:space="preserve">Amount requested for the next grant period (6 months): </w:t>
      </w:r>
      <w:r w:rsidR="00935041">
        <w:rPr>
          <w:rFonts w:asciiTheme="minorHAnsi" w:hAnsiTheme="minorHAnsi" w:cstheme="minorHAnsi"/>
          <w:sz w:val="24"/>
          <w:szCs w:val="24"/>
        </w:rPr>
        <w:tab/>
      </w:r>
      <w:r w:rsidR="00935041">
        <w:rPr>
          <w:rFonts w:asciiTheme="minorHAnsi" w:hAnsiTheme="minorHAnsi" w:cstheme="minorHAnsi"/>
          <w:sz w:val="24"/>
          <w:szCs w:val="24"/>
        </w:rPr>
        <w:tab/>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40"/>
            <w:enabled/>
            <w:calcOnExit w:val="0"/>
            <w:textInput/>
          </w:ffData>
        </w:fldChar>
      </w:r>
      <w:bookmarkStart w:id="4" w:name="Text140"/>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4"/>
    </w:p>
    <w:p w14:paraId="4BD034C8" w14:textId="77777777" w:rsidR="006C7B5C" w:rsidRPr="00935041" w:rsidRDefault="006C7B5C" w:rsidP="00754228">
      <w:pPr>
        <w:rPr>
          <w:rFonts w:asciiTheme="minorHAnsi" w:hAnsiTheme="minorHAnsi" w:cstheme="minorHAnsi"/>
          <w:sz w:val="24"/>
          <w:szCs w:val="24"/>
        </w:rPr>
      </w:pPr>
    </w:p>
    <w:p w14:paraId="0D85AA23" w14:textId="77777777"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Amount of grant</w:t>
      </w:r>
      <w:r w:rsidR="00477B5F">
        <w:rPr>
          <w:rFonts w:asciiTheme="minorHAnsi" w:hAnsiTheme="minorHAnsi" w:cstheme="minorHAnsi"/>
          <w:sz w:val="24"/>
          <w:szCs w:val="24"/>
        </w:rPr>
        <w:t>s received from Equitable Compensation:</w:t>
      </w:r>
      <w:r w:rsidR="00935041">
        <w:rPr>
          <w:rFonts w:asciiTheme="minorHAnsi" w:hAnsiTheme="minorHAnsi" w:cstheme="minorHAnsi"/>
          <w:sz w:val="24"/>
          <w:szCs w:val="24"/>
        </w:rPr>
        <w:tab/>
      </w:r>
      <w:r w:rsidR="00935041">
        <w:rPr>
          <w:rFonts w:asciiTheme="minorHAnsi" w:hAnsiTheme="minorHAnsi" w:cstheme="minorHAnsi"/>
          <w:sz w:val="24"/>
          <w:szCs w:val="24"/>
        </w:rPr>
        <w:tab/>
      </w:r>
      <w:r w:rsidR="00935041">
        <w:rPr>
          <w:rFonts w:asciiTheme="minorHAnsi" w:hAnsiTheme="minorHAnsi" w:cstheme="minorHAnsi"/>
          <w:sz w:val="24"/>
          <w:szCs w:val="24"/>
        </w:rPr>
        <w:tab/>
      </w:r>
      <w:r w:rsidRPr="00935041">
        <w:rPr>
          <w:rFonts w:asciiTheme="minorHAnsi" w:hAnsiTheme="minorHAnsi" w:cstheme="minorHAnsi"/>
          <w:sz w:val="24"/>
          <w:szCs w:val="24"/>
        </w:rPr>
        <w:fldChar w:fldCharType="begin">
          <w:ffData>
            <w:name w:val="Text139"/>
            <w:enabled/>
            <w:calcOnExit w:val="0"/>
            <w:textInput/>
          </w:ffData>
        </w:fldChar>
      </w:r>
      <w:bookmarkStart w:id="5" w:name="Text139"/>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5"/>
    </w:p>
    <w:p w14:paraId="5BDCAD25" w14:textId="77777777" w:rsidR="006C7B5C" w:rsidRPr="00935041" w:rsidRDefault="006C7B5C" w:rsidP="00754228">
      <w:pPr>
        <w:rPr>
          <w:rFonts w:asciiTheme="minorHAnsi" w:hAnsiTheme="minorHAnsi" w:cstheme="minorHAnsi"/>
          <w:sz w:val="24"/>
          <w:szCs w:val="24"/>
        </w:rPr>
      </w:pPr>
    </w:p>
    <w:p w14:paraId="3BEB59A1" w14:textId="77777777" w:rsidR="00477B5F" w:rsidRDefault="006C7B5C" w:rsidP="00754228">
      <w:pPr>
        <w:rPr>
          <w:rFonts w:asciiTheme="minorHAnsi" w:hAnsiTheme="minorHAnsi" w:cstheme="minorHAnsi"/>
          <w:sz w:val="24"/>
          <w:szCs w:val="24"/>
        </w:rPr>
      </w:pPr>
      <w:r w:rsidRPr="00935041">
        <w:rPr>
          <w:rFonts w:asciiTheme="minorHAnsi" w:hAnsiTheme="minorHAnsi" w:cstheme="minorHAnsi"/>
          <w:sz w:val="24"/>
          <w:szCs w:val="24"/>
        </w:rPr>
        <w:t>Amount of other salary grants received, if any (dates and amounts)</w:t>
      </w:r>
      <w:r w:rsidR="00477B5F">
        <w:rPr>
          <w:rFonts w:asciiTheme="minorHAnsi" w:hAnsiTheme="minorHAnsi" w:cstheme="minorHAnsi"/>
          <w:sz w:val="24"/>
          <w:szCs w:val="24"/>
        </w:rPr>
        <w:t xml:space="preserve"> for </w:t>
      </w:r>
    </w:p>
    <w:p w14:paraId="4EDA52A0" w14:textId="77777777" w:rsidR="006C7B5C" w:rsidRPr="00935041" w:rsidRDefault="00477B5F" w:rsidP="00754228">
      <w:pPr>
        <w:rPr>
          <w:rFonts w:asciiTheme="minorHAnsi" w:hAnsiTheme="minorHAnsi" w:cstheme="minorHAnsi"/>
          <w:sz w:val="24"/>
          <w:szCs w:val="24"/>
        </w:rPr>
      </w:pPr>
      <w:r>
        <w:rPr>
          <w:rFonts w:asciiTheme="minorHAnsi" w:hAnsiTheme="minorHAnsi" w:cstheme="minorHAnsi"/>
          <w:sz w:val="24"/>
          <w:szCs w:val="24"/>
        </w:rPr>
        <w:t>Missional, Sustentation and Appointment</w:t>
      </w:r>
      <w:r w:rsidR="006C7B5C" w:rsidRPr="00935041">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935041">
        <w:rPr>
          <w:rFonts w:asciiTheme="minorHAnsi" w:hAnsiTheme="minorHAnsi" w:cstheme="minorHAnsi"/>
          <w:sz w:val="24"/>
          <w:szCs w:val="24"/>
        </w:rPr>
        <w:tab/>
      </w:r>
      <w:r w:rsidR="006C7B5C" w:rsidRPr="00935041">
        <w:rPr>
          <w:rFonts w:asciiTheme="minorHAnsi" w:hAnsiTheme="minorHAnsi" w:cstheme="minorHAnsi"/>
          <w:sz w:val="24"/>
          <w:szCs w:val="24"/>
        </w:rPr>
        <w:fldChar w:fldCharType="begin">
          <w:ffData>
            <w:name w:val="Text144"/>
            <w:enabled/>
            <w:calcOnExit w:val="0"/>
            <w:textInput/>
          </w:ffData>
        </w:fldChar>
      </w:r>
      <w:bookmarkStart w:id="6" w:name="Text144"/>
      <w:r w:rsidR="006C7B5C" w:rsidRPr="00935041">
        <w:rPr>
          <w:rFonts w:asciiTheme="minorHAnsi" w:hAnsiTheme="minorHAnsi" w:cstheme="minorHAnsi"/>
          <w:sz w:val="24"/>
          <w:szCs w:val="24"/>
        </w:rPr>
        <w:instrText xml:space="preserve"> FORMTEXT </w:instrText>
      </w:r>
      <w:r w:rsidR="006C7B5C" w:rsidRPr="00935041">
        <w:rPr>
          <w:rFonts w:asciiTheme="minorHAnsi" w:hAnsiTheme="minorHAnsi" w:cstheme="minorHAnsi"/>
          <w:sz w:val="24"/>
          <w:szCs w:val="24"/>
        </w:rPr>
      </w:r>
      <w:r w:rsidR="006C7B5C" w:rsidRPr="00935041">
        <w:rPr>
          <w:rFonts w:asciiTheme="minorHAnsi" w:hAnsiTheme="minorHAnsi" w:cstheme="minorHAnsi"/>
          <w:sz w:val="24"/>
          <w:szCs w:val="24"/>
        </w:rPr>
        <w:fldChar w:fldCharType="separate"/>
      </w:r>
      <w:r w:rsidR="006C7B5C" w:rsidRPr="00935041">
        <w:rPr>
          <w:rFonts w:asciiTheme="minorHAnsi" w:hAnsiTheme="minorHAnsi" w:cstheme="minorHAnsi"/>
          <w:noProof/>
          <w:sz w:val="24"/>
          <w:szCs w:val="24"/>
        </w:rPr>
        <w:t> </w:t>
      </w:r>
      <w:r w:rsidR="006C7B5C" w:rsidRPr="00935041">
        <w:rPr>
          <w:rFonts w:asciiTheme="minorHAnsi" w:hAnsiTheme="minorHAnsi" w:cstheme="minorHAnsi"/>
          <w:noProof/>
          <w:sz w:val="24"/>
          <w:szCs w:val="24"/>
        </w:rPr>
        <w:t> </w:t>
      </w:r>
      <w:r w:rsidR="006C7B5C" w:rsidRPr="00935041">
        <w:rPr>
          <w:rFonts w:asciiTheme="minorHAnsi" w:hAnsiTheme="minorHAnsi" w:cstheme="minorHAnsi"/>
          <w:noProof/>
          <w:sz w:val="24"/>
          <w:szCs w:val="24"/>
        </w:rPr>
        <w:t> </w:t>
      </w:r>
      <w:r w:rsidR="006C7B5C" w:rsidRPr="00935041">
        <w:rPr>
          <w:rFonts w:asciiTheme="minorHAnsi" w:hAnsiTheme="minorHAnsi" w:cstheme="minorHAnsi"/>
          <w:noProof/>
          <w:sz w:val="24"/>
          <w:szCs w:val="24"/>
        </w:rPr>
        <w:t> </w:t>
      </w:r>
      <w:r w:rsidR="006C7B5C" w:rsidRPr="00935041">
        <w:rPr>
          <w:rFonts w:asciiTheme="minorHAnsi" w:hAnsiTheme="minorHAnsi" w:cstheme="minorHAnsi"/>
          <w:noProof/>
          <w:sz w:val="24"/>
          <w:szCs w:val="24"/>
        </w:rPr>
        <w:t> </w:t>
      </w:r>
      <w:r w:rsidR="006C7B5C" w:rsidRPr="00935041">
        <w:rPr>
          <w:rFonts w:asciiTheme="minorHAnsi" w:hAnsiTheme="minorHAnsi" w:cstheme="minorHAnsi"/>
          <w:sz w:val="24"/>
          <w:szCs w:val="24"/>
        </w:rPr>
        <w:fldChar w:fldCharType="end"/>
      </w:r>
      <w:bookmarkEnd w:id="6"/>
    </w:p>
    <w:p w14:paraId="28A09580" w14:textId="77777777" w:rsidR="00754228" w:rsidRPr="00935041" w:rsidRDefault="00754228" w:rsidP="00754228">
      <w:pPr>
        <w:rPr>
          <w:rFonts w:asciiTheme="minorHAnsi" w:hAnsiTheme="minorHAnsi" w:cstheme="minorHAnsi"/>
          <w:sz w:val="24"/>
          <w:szCs w:val="24"/>
        </w:rPr>
      </w:pPr>
    </w:p>
    <w:p w14:paraId="33940D04" w14:textId="77777777"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 xml:space="preserve">Are shared </w:t>
      </w:r>
      <w:r w:rsidR="006C7B5C" w:rsidRPr="00935041">
        <w:rPr>
          <w:rFonts w:asciiTheme="minorHAnsi" w:hAnsiTheme="minorHAnsi" w:cstheme="minorHAnsi"/>
          <w:sz w:val="24"/>
          <w:szCs w:val="24"/>
        </w:rPr>
        <w:t xml:space="preserve">ministry </w:t>
      </w:r>
      <w:r w:rsidRPr="00935041">
        <w:rPr>
          <w:rFonts w:asciiTheme="minorHAnsi" w:hAnsiTheme="minorHAnsi" w:cstheme="minorHAnsi"/>
          <w:sz w:val="24"/>
          <w:szCs w:val="24"/>
        </w:rPr>
        <w:t>giving and direct bill</w:t>
      </w:r>
      <w:r w:rsidR="006C7B5C" w:rsidRPr="00935041">
        <w:rPr>
          <w:rFonts w:asciiTheme="minorHAnsi" w:hAnsiTheme="minorHAnsi" w:cstheme="minorHAnsi"/>
          <w:sz w:val="24"/>
          <w:szCs w:val="24"/>
        </w:rPr>
        <w:t>ed</w:t>
      </w:r>
      <w:r w:rsidRPr="00935041">
        <w:rPr>
          <w:rFonts w:asciiTheme="minorHAnsi" w:hAnsiTheme="minorHAnsi" w:cstheme="minorHAnsi"/>
          <w:sz w:val="24"/>
          <w:szCs w:val="24"/>
        </w:rPr>
        <w:t xml:space="preserve"> payments up to date</w:t>
      </w:r>
      <w:r w:rsidR="006C49AC" w:rsidRPr="00935041">
        <w:rPr>
          <w:rFonts w:asciiTheme="minorHAnsi" w:hAnsiTheme="minorHAnsi" w:cstheme="minorHAnsi"/>
          <w:sz w:val="24"/>
          <w:szCs w:val="24"/>
        </w:rPr>
        <w:t>?  I</w:t>
      </w:r>
      <w:r w:rsidRPr="00935041">
        <w:rPr>
          <w:rFonts w:asciiTheme="minorHAnsi" w:hAnsiTheme="minorHAnsi" w:cstheme="minorHAnsi"/>
          <w:sz w:val="24"/>
          <w:szCs w:val="24"/>
        </w:rPr>
        <w:t>f not, describe t</w:t>
      </w:r>
      <w:r w:rsidR="006C7B5C" w:rsidRPr="00935041">
        <w:rPr>
          <w:rFonts w:asciiTheme="minorHAnsi" w:hAnsiTheme="minorHAnsi" w:cstheme="minorHAnsi"/>
          <w:sz w:val="24"/>
          <w:szCs w:val="24"/>
        </w:rPr>
        <w:t>he plan to satisfy these debts.</w:t>
      </w:r>
      <w:r w:rsidRPr="00935041">
        <w:rPr>
          <w:rFonts w:asciiTheme="minorHAnsi" w:hAnsiTheme="minorHAnsi" w:cstheme="minorHAnsi"/>
          <w:sz w:val="24"/>
          <w:szCs w:val="24"/>
        </w:rPr>
        <w:t xml:space="preserve">   </w:t>
      </w:r>
    </w:p>
    <w:p w14:paraId="51C43129" w14:textId="77777777" w:rsidR="00754228" w:rsidRDefault="00754228" w:rsidP="00754228">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41"/>
            <w:enabled/>
            <w:calcOnExit w:val="0"/>
            <w:textInput/>
          </w:ffData>
        </w:fldChar>
      </w:r>
      <w:bookmarkStart w:id="7" w:name="Text141"/>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7"/>
    </w:p>
    <w:p w14:paraId="6E9EE282" w14:textId="77777777" w:rsidR="00935041" w:rsidRPr="00935041" w:rsidRDefault="00935041" w:rsidP="00754228">
      <w:pPr>
        <w:rPr>
          <w:rFonts w:asciiTheme="minorHAnsi" w:hAnsiTheme="minorHAnsi" w:cstheme="minorHAnsi"/>
          <w:sz w:val="24"/>
          <w:szCs w:val="24"/>
        </w:rPr>
      </w:pPr>
    </w:p>
    <w:p w14:paraId="606495A7" w14:textId="77777777" w:rsidR="00754228" w:rsidRPr="005E2D66"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Have you discussed the possibility of reducing staff costs?</w:t>
      </w:r>
      <w:r w:rsidR="00F848C3">
        <w:rPr>
          <w:rFonts w:asciiTheme="minorHAnsi" w:hAnsiTheme="minorHAnsi" w:cstheme="minorHAnsi"/>
          <w:sz w:val="24"/>
          <w:szCs w:val="24"/>
        </w:rPr>
        <w:t xml:space="preserve"> </w:t>
      </w:r>
      <w:r w:rsidR="00F848C3" w:rsidRPr="005E2D66">
        <w:rPr>
          <w:rFonts w:asciiTheme="minorHAnsi" w:hAnsiTheme="minorHAnsi" w:cstheme="minorHAnsi"/>
          <w:sz w:val="24"/>
          <w:szCs w:val="24"/>
        </w:rPr>
        <w:t xml:space="preserve">If yes, </w:t>
      </w:r>
      <w:r w:rsidR="005E2D66">
        <w:rPr>
          <w:rFonts w:asciiTheme="minorHAnsi" w:hAnsiTheme="minorHAnsi" w:cstheme="minorHAnsi"/>
          <w:sz w:val="24"/>
          <w:szCs w:val="24"/>
        </w:rPr>
        <w:t xml:space="preserve">please explain </w:t>
      </w:r>
      <w:r w:rsidR="00F848C3" w:rsidRPr="005E2D66">
        <w:rPr>
          <w:rFonts w:asciiTheme="minorHAnsi" w:hAnsiTheme="minorHAnsi" w:cstheme="minorHAnsi"/>
          <w:sz w:val="24"/>
          <w:szCs w:val="24"/>
        </w:rPr>
        <w:t>how?</w:t>
      </w:r>
    </w:p>
    <w:p w14:paraId="0DCE0E66" w14:textId="77777777" w:rsidR="00754228" w:rsidRDefault="00754228" w:rsidP="00754228">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42"/>
            <w:enabled/>
            <w:calcOnExit w:val="0"/>
            <w:textInput/>
          </w:ffData>
        </w:fldChar>
      </w:r>
      <w:bookmarkStart w:id="8" w:name="Text142"/>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8"/>
    </w:p>
    <w:p w14:paraId="350B13A8" w14:textId="77777777" w:rsidR="00935041" w:rsidRDefault="00935041" w:rsidP="00754228">
      <w:pPr>
        <w:rPr>
          <w:rFonts w:asciiTheme="minorHAnsi" w:hAnsiTheme="minorHAnsi" w:cstheme="minorHAnsi"/>
          <w:sz w:val="24"/>
          <w:szCs w:val="24"/>
        </w:rPr>
      </w:pPr>
    </w:p>
    <w:p w14:paraId="04FDDB24" w14:textId="77777777" w:rsidR="00754228" w:rsidRPr="005E2D66" w:rsidRDefault="00754228" w:rsidP="00754228">
      <w:pPr>
        <w:rPr>
          <w:rFonts w:asciiTheme="minorHAnsi" w:hAnsiTheme="minorHAnsi" w:cstheme="minorHAnsi"/>
          <w:sz w:val="24"/>
          <w:szCs w:val="24"/>
        </w:rPr>
      </w:pPr>
      <w:r w:rsidRPr="00935041">
        <w:rPr>
          <w:rFonts w:asciiTheme="minorHAnsi" w:hAnsiTheme="minorHAnsi" w:cstheme="minorHAnsi"/>
          <w:sz w:val="24"/>
          <w:szCs w:val="24"/>
        </w:rPr>
        <w:t xml:space="preserve">Please </w:t>
      </w:r>
      <w:r w:rsidR="003B025F">
        <w:rPr>
          <w:rFonts w:asciiTheme="minorHAnsi" w:hAnsiTheme="minorHAnsi" w:cstheme="minorHAnsi"/>
          <w:sz w:val="24"/>
          <w:szCs w:val="24"/>
        </w:rPr>
        <w:t xml:space="preserve">write a brief narrative for the Commission </w:t>
      </w:r>
      <w:r w:rsidRPr="00935041">
        <w:rPr>
          <w:rFonts w:asciiTheme="minorHAnsi" w:hAnsiTheme="minorHAnsi" w:cstheme="minorHAnsi"/>
          <w:sz w:val="24"/>
          <w:szCs w:val="24"/>
        </w:rPr>
        <w:t>describ</w:t>
      </w:r>
      <w:r w:rsidR="003B025F">
        <w:rPr>
          <w:rFonts w:asciiTheme="minorHAnsi" w:hAnsiTheme="minorHAnsi" w:cstheme="minorHAnsi"/>
          <w:sz w:val="24"/>
          <w:szCs w:val="24"/>
        </w:rPr>
        <w:t>ing</w:t>
      </w:r>
      <w:r w:rsidR="003B025F" w:rsidRPr="003B025F">
        <w:rPr>
          <w:rFonts w:asciiTheme="minorHAnsi" w:hAnsiTheme="minorHAnsi" w:cstheme="minorHAnsi"/>
          <w:sz w:val="24"/>
          <w:szCs w:val="24"/>
        </w:rPr>
        <w:t xml:space="preserve"> the </w:t>
      </w:r>
      <w:r w:rsidRPr="00935041">
        <w:rPr>
          <w:rFonts w:asciiTheme="minorHAnsi" w:hAnsiTheme="minorHAnsi" w:cstheme="minorHAnsi"/>
          <w:sz w:val="24"/>
          <w:szCs w:val="24"/>
        </w:rPr>
        <w:t>steps you have taken since your last application to help resolve the financial shortfall you are experiencing</w:t>
      </w:r>
      <w:r w:rsidR="003B025F">
        <w:rPr>
          <w:rFonts w:asciiTheme="minorHAnsi" w:hAnsiTheme="minorHAnsi" w:cstheme="minorHAnsi"/>
          <w:sz w:val="24"/>
          <w:szCs w:val="24"/>
        </w:rPr>
        <w:t xml:space="preserve"> </w:t>
      </w:r>
      <w:r w:rsidR="003B025F" w:rsidRPr="005E2D66">
        <w:rPr>
          <w:rFonts w:asciiTheme="minorHAnsi" w:hAnsiTheme="minorHAnsi" w:cstheme="minorHAnsi"/>
          <w:sz w:val="24"/>
          <w:szCs w:val="24"/>
        </w:rPr>
        <w:t>and place your church on a forward plan for recovery</w:t>
      </w:r>
      <w:r w:rsidR="005E2D66">
        <w:rPr>
          <w:rFonts w:asciiTheme="minorHAnsi" w:hAnsiTheme="minorHAnsi" w:cstheme="minorHAnsi"/>
          <w:sz w:val="24"/>
          <w:szCs w:val="24"/>
        </w:rPr>
        <w:t>. It is ok to attach your narrative on a separate sheet of paper.</w:t>
      </w:r>
    </w:p>
    <w:p w14:paraId="19CCB605" w14:textId="77777777" w:rsidR="00754228" w:rsidRPr="00935041" w:rsidRDefault="00754228" w:rsidP="00754228">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43"/>
            <w:enabled/>
            <w:calcOnExit w:val="0"/>
            <w:textInput/>
          </w:ffData>
        </w:fldChar>
      </w:r>
      <w:bookmarkStart w:id="9" w:name="Text143"/>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noProof/>
          <w:sz w:val="24"/>
          <w:szCs w:val="24"/>
        </w:rPr>
        <w:t> </w:t>
      </w:r>
      <w:r w:rsidRPr="00935041">
        <w:rPr>
          <w:rFonts w:asciiTheme="minorHAnsi" w:hAnsiTheme="minorHAnsi" w:cstheme="minorHAnsi"/>
          <w:sz w:val="24"/>
          <w:szCs w:val="24"/>
        </w:rPr>
        <w:fldChar w:fldCharType="end"/>
      </w:r>
      <w:bookmarkEnd w:id="9"/>
    </w:p>
    <w:p w14:paraId="5D6F8B4C" w14:textId="77777777" w:rsidR="00754228" w:rsidRPr="00F00BA0" w:rsidRDefault="00754228" w:rsidP="00754228">
      <w:pPr>
        <w:rPr>
          <w:rFonts w:asciiTheme="minorHAnsi" w:hAnsiTheme="minorHAnsi" w:cstheme="minorHAnsi"/>
          <w:sz w:val="24"/>
          <w:szCs w:val="24"/>
        </w:rPr>
      </w:pPr>
    </w:p>
    <w:p w14:paraId="1B3FC644" w14:textId="77777777" w:rsidR="00F2595A" w:rsidRPr="00F00BA0" w:rsidRDefault="00F2595A" w:rsidP="00754228">
      <w:pPr>
        <w:rPr>
          <w:rFonts w:asciiTheme="minorHAnsi" w:hAnsiTheme="minorHAnsi" w:cstheme="minorHAnsi"/>
          <w:sz w:val="24"/>
          <w:szCs w:val="24"/>
        </w:rPr>
      </w:pPr>
      <w:r w:rsidRPr="00F00BA0">
        <w:rPr>
          <w:rFonts w:asciiTheme="minorHAnsi" w:hAnsiTheme="minorHAnsi" w:cstheme="minorHAnsi"/>
          <w:sz w:val="24"/>
          <w:szCs w:val="24"/>
        </w:rPr>
        <w:t>Please attach a copy of your original application with this renewal and tell us what has changed with your finances and membership.</w:t>
      </w:r>
    </w:p>
    <w:p w14:paraId="78A5E881" w14:textId="77777777" w:rsidR="00D854B5" w:rsidRPr="00F00BA0" w:rsidRDefault="00D854B5" w:rsidP="00D854B5">
      <w:pPr>
        <w:rPr>
          <w:rFonts w:asciiTheme="minorHAnsi" w:hAnsiTheme="minorHAnsi" w:cstheme="minorHAnsi"/>
          <w:sz w:val="24"/>
          <w:szCs w:val="24"/>
        </w:rPr>
      </w:pPr>
      <w:r w:rsidRPr="00F00BA0">
        <w:rPr>
          <w:rFonts w:asciiTheme="minorHAnsi" w:hAnsiTheme="minorHAnsi" w:cstheme="minorHAnsi"/>
          <w:sz w:val="24"/>
          <w:szCs w:val="24"/>
        </w:rPr>
        <w:fldChar w:fldCharType="begin">
          <w:ffData>
            <w:name w:val="Text143"/>
            <w:enabled/>
            <w:calcOnExit w:val="0"/>
            <w:textInput/>
          </w:ffData>
        </w:fldChar>
      </w:r>
      <w:r w:rsidRPr="00F00BA0">
        <w:rPr>
          <w:rFonts w:asciiTheme="minorHAnsi" w:hAnsiTheme="minorHAnsi" w:cstheme="minorHAnsi"/>
          <w:sz w:val="24"/>
          <w:szCs w:val="24"/>
        </w:rPr>
        <w:instrText xml:space="preserve"> FORMTEXT </w:instrText>
      </w:r>
      <w:r w:rsidRPr="00F00BA0">
        <w:rPr>
          <w:rFonts w:asciiTheme="minorHAnsi" w:hAnsiTheme="minorHAnsi" w:cstheme="minorHAnsi"/>
          <w:sz w:val="24"/>
          <w:szCs w:val="24"/>
        </w:rPr>
      </w:r>
      <w:r w:rsidRPr="00F00BA0">
        <w:rPr>
          <w:rFonts w:asciiTheme="minorHAnsi" w:hAnsiTheme="minorHAnsi" w:cstheme="minorHAnsi"/>
          <w:sz w:val="24"/>
          <w:szCs w:val="24"/>
        </w:rPr>
        <w:fldChar w:fldCharType="separate"/>
      </w:r>
      <w:r w:rsidRPr="00F00BA0">
        <w:rPr>
          <w:rFonts w:asciiTheme="minorHAnsi" w:hAnsiTheme="minorHAnsi" w:cstheme="minorHAnsi"/>
          <w:noProof/>
          <w:sz w:val="24"/>
          <w:szCs w:val="24"/>
        </w:rPr>
        <w:t> </w:t>
      </w:r>
      <w:r w:rsidRPr="00F00BA0">
        <w:rPr>
          <w:rFonts w:asciiTheme="minorHAnsi" w:hAnsiTheme="minorHAnsi" w:cstheme="minorHAnsi"/>
          <w:noProof/>
          <w:sz w:val="24"/>
          <w:szCs w:val="24"/>
        </w:rPr>
        <w:t> </w:t>
      </w:r>
      <w:r w:rsidRPr="00F00BA0">
        <w:rPr>
          <w:rFonts w:asciiTheme="minorHAnsi" w:hAnsiTheme="minorHAnsi" w:cstheme="minorHAnsi"/>
          <w:noProof/>
          <w:sz w:val="24"/>
          <w:szCs w:val="24"/>
        </w:rPr>
        <w:t> </w:t>
      </w:r>
      <w:r w:rsidRPr="00F00BA0">
        <w:rPr>
          <w:rFonts w:asciiTheme="minorHAnsi" w:hAnsiTheme="minorHAnsi" w:cstheme="minorHAnsi"/>
          <w:noProof/>
          <w:sz w:val="24"/>
          <w:szCs w:val="24"/>
        </w:rPr>
        <w:t> </w:t>
      </w:r>
      <w:r w:rsidRPr="00F00BA0">
        <w:rPr>
          <w:rFonts w:asciiTheme="minorHAnsi" w:hAnsiTheme="minorHAnsi" w:cstheme="minorHAnsi"/>
          <w:noProof/>
          <w:sz w:val="24"/>
          <w:szCs w:val="24"/>
        </w:rPr>
        <w:t> </w:t>
      </w:r>
      <w:r w:rsidRPr="00F00BA0">
        <w:rPr>
          <w:rFonts w:asciiTheme="minorHAnsi" w:hAnsiTheme="minorHAnsi" w:cstheme="minorHAnsi"/>
          <w:sz w:val="24"/>
          <w:szCs w:val="24"/>
        </w:rPr>
        <w:fldChar w:fldCharType="end"/>
      </w:r>
    </w:p>
    <w:p w14:paraId="0FD599D9" w14:textId="77777777" w:rsidR="00F2595A" w:rsidRPr="00F00BA0" w:rsidRDefault="00F2595A" w:rsidP="00754228">
      <w:pPr>
        <w:rPr>
          <w:rFonts w:asciiTheme="minorHAnsi" w:hAnsiTheme="minorHAnsi" w:cstheme="minorHAnsi"/>
          <w:sz w:val="24"/>
          <w:szCs w:val="24"/>
        </w:rPr>
      </w:pPr>
    </w:p>
    <w:p w14:paraId="107BCC69" w14:textId="77777777" w:rsidR="00754228" w:rsidRPr="00935041" w:rsidRDefault="00754228" w:rsidP="00754228">
      <w:pPr>
        <w:rPr>
          <w:rFonts w:asciiTheme="minorHAnsi" w:hAnsiTheme="minorHAnsi" w:cstheme="minorHAnsi"/>
          <w:b/>
          <w:sz w:val="24"/>
          <w:szCs w:val="24"/>
        </w:rPr>
      </w:pPr>
      <w:r w:rsidRPr="00935041">
        <w:rPr>
          <w:rFonts w:asciiTheme="minorHAnsi" w:hAnsiTheme="minorHAnsi" w:cstheme="minorHAnsi"/>
          <w:b/>
          <w:sz w:val="24"/>
          <w:szCs w:val="24"/>
        </w:rPr>
        <w:t xml:space="preserve">The information in this application has been reviewed by the Pastor, S/PPRC Chair, Admin Board Chair, and Treasurer: </w:t>
      </w:r>
    </w:p>
    <w:p w14:paraId="785DA2EB" w14:textId="77777777" w:rsidR="00754228" w:rsidRDefault="00754228" w:rsidP="00754228">
      <w:pPr>
        <w:rPr>
          <w:rFonts w:asciiTheme="minorHAnsi" w:hAnsiTheme="minorHAnsi" w:cstheme="minorHAnsi"/>
          <w:sz w:val="24"/>
          <w:szCs w:val="24"/>
        </w:rPr>
      </w:pPr>
    </w:p>
    <w:p w14:paraId="3B401C37" w14:textId="77777777" w:rsidR="00477B5F" w:rsidRPr="00935041" w:rsidRDefault="00477B5F" w:rsidP="00754228">
      <w:pPr>
        <w:rPr>
          <w:rFonts w:asciiTheme="minorHAnsi" w:hAnsiTheme="minorHAnsi" w:cstheme="minorHAnsi"/>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78"/>
        <w:gridCol w:w="3330"/>
        <w:gridCol w:w="2031"/>
        <w:gridCol w:w="2037"/>
      </w:tblGrid>
      <w:tr w:rsidR="00754228" w:rsidRPr="00935041" w14:paraId="38D8222E" w14:textId="77777777" w:rsidTr="00935041">
        <w:trPr>
          <w:trHeight w:val="278"/>
        </w:trPr>
        <w:tc>
          <w:tcPr>
            <w:tcW w:w="2178" w:type="dxa"/>
          </w:tcPr>
          <w:p w14:paraId="258733C9"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Pastor:</w:t>
            </w:r>
            <w:r w:rsidRPr="00935041">
              <w:rPr>
                <w:rFonts w:asciiTheme="minorHAnsi" w:hAnsiTheme="minorHAnsi" w:cstheme="minorHAnsi"/>
                <w:sz w:val="24"/>
                <w:szCs w:val="24"/>
              </w:rPr>
              <w:tab/>
            </w:r>
          </w:p>
        </w:tc>
        <w:tc>
          <w:tcPr>
            <w:tcW w:w="3330" w:type="dxa"/>
          </w:tcPr>
          <w:p w14:paraId="4EDA7CA3"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83"/>
                  <w:enabled/>
                  <w:calcOnExit w:val="0"/>
                  <w:textInput/>
                </w:ffData>
              </w:fldChar>
            </w:r>
            <w:bookmarkStart w:id="10" w:name="Text83"/>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0"/>
          </w:p>
        </w:tc>
        <w:tc>
          <w:tcPr>
            <w:tcW w:w="2031" w:type="dxa"/>
          </w:tcPr>
          <w:p w14:paraId="2EEC5228"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Date Reviewed:</w:t>
            </w:r>
          </w:p>
        </w:tc>
        <w:tc>
          <w:tcPr>
            <w:tcW w:w="2037" w:type="dxa"/>
          </w:tcPr>
          <w:p w14:paraId="3B18934F"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32"/>
                  <w:enabled/>
                  <w:calcOnExit w:val="0"/>
                  <w:textInput/>
                </w:ffData>
              </w:fldChar>
            </w:r>
            <w:bookmarkStart w:id="11" w:name="Text132"/>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1"/>
            <w:r w:rsidRPr="00935041">
              <w:rPr>
                <w:rFonts w:asciiTheme="minorHAnsi" w:hAnsiTheme="minorHAnsi" w:cstheme="minorHAnsi"/>
                <w:sz w:val="24"/>
                <w:szCs w:val="24"/>
              </w:rPr>
              <w:tab/>
            </w:r>
          </w:p>
        </w:tc>
      </w:tr>
      <w:tr w:rsidR="00754228" w:rsidRPr="00935041" w14:paraId="613DF44B" w14:textId="77777777" w:rsidTr="00935041">
        <w:tc>
          <w:tcPr>
            <w:tcW w:w="2178" w:type="dxa"/>
          </w:tcPr>
          <w:p w14:paraId="56A40870"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E-mail:</w:t>
            </w:r>
            <w:r w:rsidRPr="00935041">
              <w:rPr>
                <w:rFonts w:asciiTheme="minorHAnsi" w:hAnsiTheme="minorHAnsi" w:cstheme="minorHAnsi"/>
                <w:sz w:val="24"/>
                <w:szCs w:val="24"/>
              </w:rPr>
              <w:tab/>
            </w:r>
            <w:r w:rsidRPr="00935041">
              <w:rPr>
                <w:rFonts w:asciiTheme="minorHAnsi" w:hAnsiTheme="minorHAnsi" w:cstheme="minorHAnsi"/>
                <w:sz w:val="24"/>
                <w:szCs w:val="24"/>
              </w:rPr>
              <w:tab/>
            </w:r>
          </w:p>
        </w:tc>
        <w:tc>
          <w:tcPr>
            <w:tcW w:w="3330" w:type="dxa"/>
          </w:tcPr>
          <w:p w14:paraId="6DE4A6B2"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85"/>
                  <w:enabled/>
                  <w:calcOnExit w:val="0"/>
                  <w:textInput/>
                </w:ffData>
              </w:fldChar>
            </w:r>
            <w:bookmarkStart w:id="12" w:name="Text85"/>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2"/>
            <w:r w:rsidRPr="00935041">
              <w:rPr>
                <w:rFonts w:asciiTheme="minorHAnsi" w:hAnsiTheme="minorHAnsi" w:cstheme="minorHAnsi"/>
                <w:sz w:val="24"/>
                <w:szCs w:val="24"/>
              </w:rPr>
              <w:tab/>
            </w:r>
          </w:p>
        </w:tc>
        <w:tc>
          <w:tcPr>
            <w:tcW w:w="2031" w:type="dxa"/>
          </w:tcPr>
          <w:p w14:paraId="77DBFE16"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Telephone:</w:t>
            </w:r>
            <w:r w:rsidRPr="00935041">
              <w:rPr>
                <w:rFonts w:asciiTheme="minorHAnsi" w:hAnsiTheme="minorHAnsi" w:cstheme="minorHAnsi"/>
                <w:sz w:val="24"/>
                <w:szCs w:val="24"/>
              </w:rPr>
              <w:tab/>
            </w:r>
          </w:p>
        </w:tc>
        <w:tc>
          <w:tcPr>
            <w:tcW w:w="2037" w:type="dxa"/>
          </w:tcPr>
          <w:p w14:paraId="4DAF82E9"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84"/>
                  <w:enabled/>
                  <w:calcOnExit w:val="0"/>
                  <w:textInput/>
                </w:ffData>
              </w:fldChar>
            </w:r>
            <w:bookmarkStart w:id="13" w:name="Text84"/>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3"/>
          </w:p>
        </w:tc>
      </w:tr>
      <w:tr w:rsidR="00754228" w:rsidRPr="00935041" w14:paraId="68981299" w14:textId="77777777" w:rsidTr="00935041">
        <w:trPr>
          <w:trHeight w:val="144"/>
        </w:trPr>
        <w:tc>
          <w:tcPr>
            <w:tcW w:w="2178" w:type="dxa"/>
          </w:tcPr>
          <w:p w14:paraId="20D1BE4F"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ab/>
            </w:r>
          </w:p>
        </w:tc>
        <w:tc>
          <w:tcPr>
            <w:tcW w:w="3330" w:type="dxa"/>
          </w:tcPr>
          <w:p w14:paraId="297EA71B" w14:textId="77777777" w:rsidR="00754228" w:rsidRPr="00935041" w:rsidRDefault="00754228" w:rsidP="00D47405">
            <w:pPr>
              <w:rPr>
                <w:rFonts w:asciiTheme="minorHAnsi" w:hAnsiTheme="minorHAnsi" w:cstheme="minorHAnsi"/>
                <w:sz w:val="24"/>
                <w:szCs w:val="24"/>
              </w:rPr>
            </w:pPr>
          </w:p>
        </w:tc>
        <w:tc>
          <w:tcPr>
            <w:tcW w:w="2031" w:type="dxa"/>
          </w:tcPr>
          <w:p w14:paraId="7ADD7871" w14:textId="77777777" w:rsidR="00754228" w:rsidRPr="00935041" w:rsidRDefault="00754228" w:rsidP="00D47405">
            <w:pPr>
              <w:rPr>
                <w:rFonts w:asciiTheme="minorHAnsi" w:hAnsiTheme="minorHAnsi" w:cstheme="minorHAnsi"/>
                <w:sz w:val="24"/>
                <w:szCs w:val="24"/>
              </w:rPr>
            </w:pPr>
          </w:p>
        </w:tc>
        <w:tc>
          <w:tcPr>
            <w:tcW w:w="2037" w:type="dxa"/>
          </w:tcPr>
          <w:p w14:paraId="1D628BC0" w14:textId="77777777" w:rsidR="00754228" w:rsidRPr="00935041" w:rsidRDefault="00754228" w:rsidP="00D47405">
            <w:pPr>
              <w:rPr>
                <w:rFonts w:asciiTheme="minorHAnsi" w:hAnsiTheme="minorHAnsi" w:cstheme="minorHAnsi"/>
                <w:sz w:val="24"/>
                <w:szCs w:val="24"/>
              </w:rPr>
            </w:pPr>
          </w:p>
        </w:tc>
      </w:tr>
      <w:tr w:rsidR="00754228" w:rsidRPr="00935041" w14:paraId="4A5F59D7" w14:textId="77777777" w:rsidTr="00935041">
        <w:tc>
          <w:tcPr>
            <w:tcW w:w="2178" w:type="dxa"/>
          </w:tcPr>
          <w:p w14:paraId="2D0E6D39"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S/PPRC Chair:</w:t>
            </w:r>
            <w:r w:rsidRPr="00935041">
              <w:rPr>
                <w:rFonts w:asciiTheme="minorHAnsi" w:hAnsiTheme="minorHAnsi" w:cstheme="minorHAnsi"/>
                <w:sz w:val="24"/>
                <w:szCs w:val="24"/>
              </w:rPr>
              <w:tab/>
            </w:r>
          </w:p>
        </w:tc>
        <w:tc>
          <w:tcPr>
            <w:tcW w:w="3330" w:type="dxa"/>
          </w:tcPr>
          <w:p w14:paraId="1D80DDEE"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1"/>
                  <w:enabled/>
                  <w:calcOnExit w:val="0"/>
                  <w:textInput/>
                </w:ffData>
              </w:fldChar>
            </w:r>
            <w:bookmarkStart w:id="14" w:name="Text111"/>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4"/>
            <w:r w:rsidRPr="00935041">
              <w:rPr>
                <w:rFonts w:asciiTheme="minorHAnsi" w:hAnsiTheme="minorHAnsi" w:cstheme="minorHAnsi"/>
                <w:sz w:val="24"/>
                <w:szCs w:val="24"/>
              </w:rPr>
              <w:tab/>
            </w:r>
          </w:p>
        </w:tc>
        <w:tc>
          <w:tcPr>
            <w:tcW w:w="2031" w:type="dxa"/>
          </w:tcPr>
          <w:p w14:paraId="73CEAC1B"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Date Reviewed:</w:t>
            </w:r>
          </w:p>
        </w:tc>
        <w:tc>
          <w:tcPr>
            <w:tcW w:w="2037" w:type="dxa"/>
          </w:tcPr>
          <w:p w14:paraId="5AAD6DEF"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33"/>
                  <w:enabled/>
                  <w:calcOnExit w:val="0"/>
                  <w:textInput/>
                </w:ffData>
              </w:fldChar>
            </w:r>
            <w:bookmarkStart w:id="15" w:name="Text133"/>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5"/>
          </w:p>
        </w:tc>
      </w:tr>
      <w:tr w:rsidR="00754228" w:rsidRPr="00935041" w14:paraId="0B07CDB3" w14:textId="77777777" w:rsidTr="00935041">
        <w:tc>
          <w:tcPr>
            <w:tcW w:w="2178" w:type="dxa"/>
          </w:tcPr>
          <w:p w14:paraId="47067C26"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 xml:space="preserve">E-mail: </w:t>
            </w:r>
            <w:r w:rsidRPr="00935041">
              <w:rPr>
                <w:rFonts w:asciiTheme="minorHAnsi" w:hAnsiTheme="minorHAnsi" w:cstheme="minorHAnsi"/>
                <w:sz w:val="24"/>
                <w:szCs w:val="24"/>
              </w:rPr>
              <w:tab/>
            </w:r>
          </w:p>
        </w:tc>
        <w:tc>
          <w:tcPr>
            <w:tcW w:w="3330" w:type="dxa"/>
          </w:tcPr>
          <w:p w14:paraId="5ED59EFC"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3"/>
                  <w:enabled/>
                  <w:calcOnExit w:val="0"/>
                  <w:textInput/>
                </w:ffData>
              </w:fldChar>
            </w:r>
            <w:bookmarkStart w:id="16" w:name="Text113"/>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6"/>
          </w:p>
        </w:tc>
        <w:tc>
          <w:tcPr>
            <w:tcW w:w="2031" w:type="dxa"/>
          </w:tcPr>
          <w:p w14:paraId="444119F0"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Telephone:</w:t>
            </w:r>
            <w:r w:rsidRPr="00935041">
              <w:rPr>
                <w:rFonts w:asciiTheme="minorHAnsi" w:hAnsiTheme="minorHAnsi" w:cstheme="minorHAnsi"/>
                <w:sz w:val="24"/>
                <w:szCs w:val="24"/>
              </w:rPr>
              <w:tab/>
            </w:r>
          </w:p>
        </w:tc>
        <w:tc>
          <w:tcPr>
            <w:tcW w:w="2037" w:type="dxa"/>
          </w:tcPr>
          <w:p w14:paraId="108CF7B6"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2"/>
                  <w:enabled/>
                  <w:calcOnExit w:val="0"/>
                  <w:textInput/>
                </w:ffData>
              </w:fldChar>
            </w:r>
            <w:bookmarkStart w:id="17" w:name="Text112"/>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7"/>
          </w:p>
        </w:tc>
      </w:tr>
      <w:tr w:rsidR="00754228" w:rsidRPr="00935041" w14:paraId="513F5361" w14:textId="77777777" w:rsidTr="00935041">
        <w:tc>
          <w:tcPr>
            <w:tcW w:w="2178" w:type="dxa"/>
          </w:tcPr>
          <w:p w14:paraId="456AF191" w14:textId="77777777" w:rsidR="00754228" w:rsidRPr="00935041" w:rsidRDefault="00754228" w:rsidP="00D47405">
            <w:pPr>
              <w:rPr>
                <w:rFonts w:asciiTheme="minorHAnsi" w:hAnsiTheme="minorHAnsi" w:cstheme="minorHAnsi"/>
                <w:sz w:val="24"/>
                <w:szCs w:val="24"/>
              </w:rPr>
            </w:pPr>
          </w:p>
        </w:tc>
        <w:tc>
          <w:tcPr>
            <w:tcW w:w="3330" w:type="dxa"/>
          </w:tcPr>
          <w:p w14:paraId="32C22197" w14:textId="77777777" w:rsidR="00754228" w:rsidRPr="00935041" w:rsidRDefault="00754228" w:rsidP="00D47405">
            <w:pPr>
              <w:rPr>
                <w:rFonts w:asciiTheme="minorHAnsi" w:hAnsiTheme="minorHAnsi" w:cstheme="minorHAnsi"/>
                <w:sz w:val="24"/>
                <w:szCs w:val="24"/>
              </w:rPr>
            </w:pPr>
          </w:p>
        </w:tc>
        <w:tc>
          <w:tcPr>
            <w:tcW w:w="2031" w:type="dxa"/>
          </w:tcPr>
          <w:p w14:paraId="5C8F767F" w14:textId="77777777" w:rsidR="00754228" w:rsidRPr="00935041" w:rsidRDefault="00754228" w:rsidP="00D47405">
            <w:pPr>
              <w:rPr>
                <w:rFonts w:asciiTheme="minorHAnsi" w:hAnsiTheme="minorHAnsi" w:cstheme="minorHAnsi"/>
                <w:sz w:val="24"/>
                <w:szCs w:val="24"/>
              </w:rPr>
            </w:pPr>
          </w:p>
        </w:tc>
        <w:tc>
          <w:tcPr>
            <w:tcW w:w="2037" w:type="dxa"/>
          </w:tcPr>
          <w:p w14:paraId="06C1BB69" w14:textId="77777777" w:rsidR="00754228" w:rsidRPr="00935041" w:rsidRDefault="00754228" w:rsidP="00D47405">
            <w:pPr>
              <w:rPr>
                <w:rFonts w:asciiTheme="minorHAnsi" w:hAnsiTheme="minorHAnsi" w:cstheme="minorHAnsi"/>
                <w:sz w:val="24"/>
                <w:szCs w:val="24"/>
              </w:rPr>
            </w:pPr>
          </w:p>
        </w:tc>
      </w:tr>
      <w:tr w:rsidR="00754228" w:rsidRPr="00935041" w14:paraId="61AFDE0D" w14:textId="77777777" w:rsidTr="00935041">
        <w:tc>
          <w:tcPr>
            <w:tcW w:w="2178" w:type="dxa"/>
          </w:tcPr>
          <w:p w14:paraId="056E9ED6"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Adm. Council Chair:</w:t>
            </w:r>
          </w:p>
        </w:tc>
        <w:tc>
          <w:tcPr>
            <w:tcW w:w="3330" w:type="dxa"/>
          </w:tcPr>
          <w:p w14:paraId="7FD02F1C"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4"/>
                  <w:enabled/>
                  <w:calcOnExit w:val="0"/>
                  <w:textInput/>
                </w:ffData>
              </w:fldChar>
            </w:r>
            <w:bookmarkStart w:id="18" w:name="Text114"/>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8"/>
          </w:p>
        </w:tc>
        <w:tc>
          <w:tcPr>
            <w:tcW w:w="2031" w:type="dxa"/>
          </w:tcPr>
          <w:p w14:paraId="70AC4E4A"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Date Reviewed:</w:t>
            </w:r>
          </w:p>
        </w:tc>
        <w:tc>
          <w:tcPr>
            <w:tcW w:w="2037" w:type="dxa"/>
          </w:tcPr>
          <w:p w14:paraId="1D44564F"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34"/>
                  <w:enabled/>
                  <w:calcOnExit w:val="0"/>
                  <w:textInput/>
                </w:ffData>
              </w:fldChar>
            </w:r>
            <w:bookmarkStart w:id="19" w:name="Text134"/>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19"/>
          </w:p>
        </w:tc>
      </w:tr>
      <w:tr w:rsidR="00754228" w:rsidRPr="00935041" w14:paraId="7453A36B" w14:textId="77777777" w:rsidTr="00935041">
        <w:tc>
          <w:tcPr>
            <w:tcW w:w="2178" w:type="dxa"/>
          </w:tcPr>
          <w:p w14:paraId="32E69242"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 xml:space="preserve">E-mail: </w:t>
            </w:r>
            <w:r w:rsidRPr="00935041">
              <w:rPr>
                <w:rFonts w:asciiTheme="minorHAnsi" w:hAnsiTheme="minorHAnsi" w:cstheme="minorHAnsi"/>
                <w:sz w:val="24"/>
                <w:szCs w:val="24"/>
              </w:rPr>
              <w:tab/>
            </w:r>
          </w:p>
        </w:tc>
        <w:tc>
          <w:tcPr>
            <w:tcW w:w="3330" w:type="dxa"/>
          </w:tcPr>
          <w:p w14:paraId="5285B947"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6"/>
                  <w:enabled/>
                  <w:calcOnExit w:val="0"/>
                  <w:textInput/>
                </w:ffData>
              </w:fldChar>
            </w:r>
            <w:bookmarkStart w:id="20" w:name="Text116"/>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0"/>
          </w:p>
        </w:tc>
        <w:tc>
          <w:tcPr>
            <w:tcW w:w="2031" w:type="dxa"/>
          </w:tcPr>
          <w:p w14:paraId="6F21C7AF"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Telephone:</w:t>
            </w:r>
            <w:r w:rsidRPr="00935041">
              <w:rPr>
                <w:rFonts w:asciiTheme="minorHAnsi" w:hAnsiTheme="minorHAnsi" w:cstheme="minorHAnsi"/>
                <w:sz w:val="24"/>
                <w:szCs w:val="24"/>
              </w:rPr>
              <w:tab/>
            </w:r>
          </w:p>
        </w:tc>
        <w:tc>
          <w:tcPr>
            <w:tcW w:w="2037" w:type="dxa"/>
          </w:tcPr>
          <w:p w14:paraId="7DF67E2E"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5"/>
                  <w:enabled/>
                  <w:calcOnExit w:val="0"/>
                  <w:textInput/>
                </w:ffData>
              </w:fldChar>
            </w:r>
            <w:bookmarkStart w:id="21" w:name="Text115"/>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1"/>
          </w:p>
        </w:tc>
      </w:tr>
      <w:tr w:rsidR="00754228" w:rsidRPr="00935041" w14:paraId="5761CC61" w14:textId="77777777" w:rsidTr="00935041">
        <w:tc>
          <w:tcPr>
            <w:tcW w:w="2178" w:type="dxa"/>
          </w:tcPr>
          <w:p w14:paraId="47B131B0" w14:textId="77777777" w:rsidR="00754228" w:rsidRPr="00935041" w:rsidRDefault="00754228" w:rsidP="00D47405">
            <w:pPr>
              <w:rPr>
                <w:rFonts w:asciiTheme="minorHAnsi" w:hAnsiTheme="minorHAnsi" w:cstheme="minorHAnsi"/>
                <w:sz w:val="24"/>
                <w:szCs w:val="24"/>
              </w:rPr>
            </w:pPr>
          </w:p>
        </w:tc>
        <w:tc>
          <w:tcPr>
            <w:tcW w:w="3330" w:type="dxa"/>
          </w:tcPr>
          <w:p w14:paraId="73CC037A" w14:textId="77777777" w:rsidR="00754228" w:rsidRPr="00935041" w:rsidRDefault="00754228" w:rsidP="00D47405">
            <w:pPr>
              <w:rPr>
                <w:rFonts w:asciiTheme="minorHAnsi" w:hAnsiTheme="minorHAnsi" w:cstheme="minorHAnsi"/>
                <w:sz w:val="24"/>
                <w:szCs w:val="24"/>
              </w:rPr>
            </w:pPr>
          </w:p>
        </w:tc>
        <w:tc>
          <w:tcPr>
            <w:tcW w:w="2031" w:type="dxa"/>
          </w:tcPr>
          <w:p w14:paraId="74AE57A7" w14:textId="77777777" w:rsidR="00754228" w:rsidRPr="00935041" w:rsidRDefault="00754228" w:rsidP="00D47405">
            <w:pPr>
              <w:rPr>
                <w:rFonts w:asciiTheme="minorHAnsi" w:hAnsiTheme="minorHAnsi" w:cstheme="minorHAnsi"/>
                <w:sz w:val="24"/>
                <w:szCs w:val="24"/>
              </w:rPr>
            </w:pPr>
          </w:p>
        </w:tc>
        <w:tc>
          <w:tcPr>
            <w:tcW w:w="2037" w:type="dxa"/>
          </w:tcPr>
          <w:p w14:paraId="5F659714" w14:textId="77777777" w:rsidR="00754228" w:rsidRPr="00935041" w:rsidRDefault="00754228" w:rsidP="00D47405">
            <w:pPr>
              <w:rPr>
                <w:rFonts w:asciiTheme="minorHAnsi" w:hAnsiTheme="minorHAnsi" w:cstheme="minorHAnsi"/>
                <w:sz w:val="24"/>
                <w:szCs w:val="24"/>
              </w:rPr>
            </w:pPr>
          </w:p>
        </w:tc>
      </w:tr>
      <w:tr w:rsidR="00754228" w:rsidRPr="00935041" w14:paraId="69DA33AF" w14:textId="77777777" w:rsidTr="00935041">
        <w:tc>
          <w:tcPr>
            <w:tcW w:w="2178" w:type="dxa"/>
          </w:tcPr>
          <w:p w14:paraId="5DEA9794"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Treasurer:</w:t>
            </w:r>
          </w:p>
        </w:tc>
        <w:tc>
          <w:tcPr>
            <w:tcW w:w="3330" w:type="dxa"/>
          </w:tcPr>
          <w:p w14:paraId="0BC5E9A7"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7"/>
                  <w:enabled/>
                  <w:calcOnExit w:val="0"/>
                  <w:textInput/>
                </w:ffData>
              </w:fldChar>
            </w:r>
            <w:bookmarkStart w:id="22" w:name="Text117"/>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2"/>
            <w:r w:rsidRPr="00935041">
              <w:rPr>
                <w:rFonts w:asciiTheme="minorHAnsi" w:hAnsiTheme="minorHAnsi" w:cstheme="minorHAnsi"/>
                <w:sz w:val="24"/>
                <w:szCs w:val="24"/>
              </w:rPr>
              <w:tab/>
            </w:r>
          </w:p>
        </w:tc>
        <w:tc>
          <w:tcPr>
            <w:tcW w:w="2031" w:type="dxa"/>
          </w:tcPr>
          <w:p w14:paraId="42A159D3"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 xml:space="preserve">Date Reviewed: </w:t>
            </w:r>
          </w:p>
        </w:tc>
        <w:tc>
          <w:tcPr>
            <w:tcW w:w="2037" w:type="dxa"/>
          </w:tcPr>
          <w:p w14:paraId="42FFC94C"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35"/>
                  <w:enabled/>
                  <w:calcOnExit w:val="0"/>
                  <w:textInput/>
                </w:ffData>
              </w:fldChar>
            </w:r>
            <w:bookmarkStart w:id="23" w:name="Text135"/>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3"/>
          </w:p>
        </w:tc>
      </w:tr>
      <w:tr w:rsidR="00754228" w:rsidRPr="00935041" w14:paraId="4BB070E6" w14:textId="77777777" w:rsidTr="00935041">
        <w:tc>
          <w:tcPr>
            <w:tcW w:w="2178" w:type="dxa"/>
          </w:tcPr>
          <w:p w14:paraId="72FDC0EC"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E-mail:</w:t>
            </w:r>
            <w:r w:rsidRPr="00935041">
              <w:rPr>
                <w:rFonts w:asciiTheme="minorHAnsi" w:hAnsiTheme="minorHAnsi" w:cstheme="minorHAnsi"/>
                <w:sz w:val="24"/>
                <w:szCs w:val="24"/>
              </w:rPr>
              <w:tab/>
            </w:r>
            <w:r w:rsidRPr="00935041">
              <w:rPr>
                <w:rFonts w:asciiTheme="minorHAnsi" w:hAnsiTheme="minorHAnsi" w:cstheme="minorHAnsi"/>
                <w:sz w:val="24"/>
                <w:szCs w:val="24"/>
              </w:rPr>
              <w:tab/>
            </w:r>
          </w:p>
        </w:tc>
        <w:tc>
          <w:tcPr>
            <w:tcW w:w="3330" w:type="dxa"/>
          </w:tcPr>
          <w:p w14:paraId="0BDF23B6"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9"/>
                  <w:enabled/>
                  <w:calcOnExit w:val="0"/>
                  <w:textInput/>
                </w:ffData>
              </w:fldChar>
            </w:r>
            <w:bookmarkStart w:id="24" w:name="Text119"/>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4"/>
          </w:p>
        </w:tc>
        <w:tc>
          <w:tcPr>
            <w:tcW w:w="2031" w:type="dxa"/>
          </w:tcPr>
          <w:p w14:paraId="0A69A7E8"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t>Telephone:</w:t>
            </w:r>
            <w:r w:rsidRPr="00935041">
              <w:rPr>
                <w:rFonts w:asciiTheme="minorHAnsi" w:hAnsiTheme="minorHAnsi" w:cstheme="minorHAnsi"/>
                <w:sz w:val="24"/>
                <w:szCs w:val="24"/>
              </w:rPr>
              <w:tab/>
            </w:r>
          </w:p>
        </w:tc>
        <w:tc>
          <w:tcPr>
            <w:tcW w:w="2037" w:type="dxa"/>
          </w:tcPr>
          <w:p w14:paraId="125B17E5" w14:textId="77777777" w:rsidR="00754228" w:rsidRPr="00935041" w:rsidRDefault="00754228" w:rsidP="00D47405">
            <w:pPr>
              <w:rPr>
                <w:rFonts w:asciiTheme="minorHAnsi" w:hAnsiTheme="minorHAnsi" w:cstheme="minorHAnsi"/>
                <w:sz w:val="24"/>
                <w:szCs w:val="24"/>
              </w:rPr>
            </w:pPr>
            <w:r w:rsidRPr="00935041">
              <w:rPr>
                <w:rFonts w:asciiTheme="minorHAnsi" w:hAnsiTheme="minorHAnsi" w:cstheme="minorHAnsi"/>
                <w:sz w:val="24"/>
                <w:szCs w:val="24"/>
              </w:rPr>
              <w:fldChar w:fldCharType="begin">
                <w:ffData>
                  <w:name w:val="Text118"/>
                  <w:enabled/>
                  <w:calcOnExit w:val="0"/>
                  <w:textInput/>
                </w:ffData>
              </w:fldChar>
            </w:r>
            <w:bookmarkStart w:id="25" w:name="Text118"/>
            <w:r w:rsidRPr="00935041">
              <w:rPr>
                <w:rFonts w:asciiTheme="minorHAnsi" w:hAnsiTheme="minorHAnsi" w:cstheme="minorHAnsi"/>
                <w:sz w:val="24"/>
                <w:szCs w:val="24"/>
              </w:rPr>
              <w:instrText xml:space="preserve"> FORMTEXT </w:instrText>
            </w:r>
            <w:r w:rsidRPr="00935041">
              <w:rPr>
                <w:rFonts w:asciiTheme="minorHAnsi" w:hAnsiTheme="minorHAnsi" w:cstheme="minorHAnsi"/>
                <w:sz w:val="24"/>
                <w:szCs w:val="24"/>
              </w:rPr>
            </w:r>
            <w:r w:rsidRPr="00935041">
              <w:rPr>
                <w:rFonts w:asciiTheme="minorHAnsi" w:hAnsiTheme="minorHAnsi" w:cstheme="minorHAnsi"/>
                <w:sz w:val="24"/>
                <w:szCs w:val="24"/>
              </w:rPr>
              <w:fldChar w:fldCharType="separate"/>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t> </w:t>
            </w:r>
            <w:r w:rsidRPr="00935041">
              <w:rPr>
                <w:rFonts w:asciiTheme="minorHAnsi" w:hAnsiTheme="minorHAnsi" w:cstheme="minorHAnsi"/>
                <w:sz w:val="24"/>
                <w:szCs w:val="24"/>
              </w:rPr>
              <w:fldChar w:fldCharType="end"/>
            </w:r>
            <w:bookmarkEnd w:id="25"/>
          </w:p>
        </w:tc>
      </w:tr>
    </w:tbl>
    <w:p w14:paraId="4AE8170C" w14:textId="77777777" w:rsidR="00754228" w:rsidRPr="00935041" w:rsidRDefault="00754228" w:rsidP="005E2D66">
      <w:pPr>
        <w:rPr>
          <w:rFonts w:asciiTheme="minorHAnsi" w:hAnsiTheme="minorHAnsi" w:cstheme="minorHAnsi"/>
          <w:sz w:val="24"/>
          <w:szCs w:val="24"/>
        </w:rPr>
      </w:pPr>
    </w:p>
    <w:sectPr w:rsidR="00754228" w:rsidRPr="00935041" w:rsidSect="005E2D66">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FCAC" w14:textId="77777777" w:rsidR="001346A5" w:rsidRDefault="001346A5" w:rsidP="00935041">
      <w:r>
        <w:separator/>
      </w:r>
    </w:p>
  </w:endnote>
  <w:endnote w:type="continuationSeparator" w:id="0">
    <w:p w14:paraId="5DDA134A" w14:textId="77777777" w:rsidR="001346A5" w:rsidRDefault="001346A5" w:rsidP="009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B52D" w14:textId="77777777" w:rsidR="001346A5" w:rsidRDefault="001346A5" w:rsidP="00935041">
      <w:r>
        <w:separator/>
      </w:r>
    </w:p>
  </w:footnote>
  <w:footnote w:type="continuationSeparator" w:id="0">
    <w:p w14:paraId="6A45D357" w14:textId="77777777" w:rsidR="001346A5" w:rsidRDefault="001346A5" w:rsidP="0093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7D5D"/>
    <w:multiLevelType w:val="hybridMultilevel"/>
    <w:tmpl w:val="41F4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373A6"/>
    <w:multiLevelType w:val="hybridMultilevel"/>
    <w:tmpl w:val="18A2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28"/>
    <w:rsid w:val="00033911"/>
    <w:rsid w:val="00117792"/>
    <w:rsid w:val="00121112"/>
    <w:rsid w:val="001346A5"/>
    <w:rsid w:val="00175824"/>
    <w:rsid w:val="00223D4E"/>
    <w:rsid w:val="002D2FAB"/>
    <w:rsid w:val="003039F6"/>
    <w:rsid w:val="003B025F"/>
    <w:rsid w:val="00427014"/>
    <w:rsid w:val="00477B5F"/>
    <w:rsid w:val="004A51A8"/>
    <w:rsid w:val="005142D1"/>
    <w:rsid w:val="005860D0"/>
    <w:rsid w:val="005E2D66"/>
    <w:rsid w:val="005E505B"/>
    <w:rsid w:val="005F5A21"/>
    <w:rsid w:val="006152C6"/>
    <w:rsid w:val="0062380A"/>
    <w:rsid w:val="006C49AC"/>
    <w:rsid w:val="006C7B5C"/>
    <w:rsid w:val="00704E3D"/>
    <w:rsid w:val="00754228"/>
    <w:rsid w:val="008401F8"/>
    <w:rsid w:val="00935041"/>
    <w:rsid w:val="00972021"/>
    <w:rsid w:val="009B726F"/>
    <w:rsid w:val="00A00C4B"/>
    <w:rsid w:val="00A70BDB"/>
    <w:rsid w:val="00AB677E"/>
    <w:rsid w:val="00C57FFC"/>
    <w:rsid w:val="00D47405"/>
    <w:rsid w:val="00D80E20"/>
    <w:rsid w:val="00D854B5"/>
    <w:rsid w:val="00F00BA0"/>
    <w:rsid w:val="00F2595A"/>
    <w:rsid w:val="00F57147"/>
    <w:rsid w:val="00F848C3"/>
    <w:rsid w:val="00F8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96BD"/>
  <w15:docId w15:val="{AD176E64-7E9E-4DFB-8CEB-55137C21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228"/>
    <w:pPr>
      <w:spacing w:after="0" w:line="240"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2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5041"/>
    <w:rPr>
      <w:color w:val="0000FF"/>
      <w:u w:val="single"/>
    </w:rPr>
  </w:style>
  <w:style w:type="paragraph" w:styleId="ListParagraph">
    <w:name w:val="List Paragraph"/>
    <w:basedOn w:val="Normal"/>
    <w:uiPriority w:val="34"/>
    <w:qFormat/>
    <w:rsid w:val="00935041"/>
    <w:pPr>
      <w:ind w:left="720"/>
      <w:contextualSpacing/>
    </w:pPr>
    <w:rPr>
      <w:rFonts w:ascii="Lucida Sans Typewriter" w:eastAsia="Times New Roman" w:hAnsi="Lucida Sans Typewriter"/>
      <w:sz w:val="24"/>
      <w:szCs w:val="20"/>
    </w:rPr>
  </w:style>
  <w:style w:type="paragraph" w:styleId="Header">
    <w:name w:val="header"/>
    <w:basedOn w:val="Normal"/>
    <w:link w:val="HeaderChar"/>
    <w:uiPriority w:val="99"/>
    <w:unhideWhenUsed/>
    <w:rsid w:val="00935041"/>
    <w:pPr>
      <w:tabs>
        <w:tab w:val="center" w:pos="4680"/>
        <w:tab w:val="right" w:pos="9360"/>
      </w:tabs>
    </w:pPr>
  </w:style>
  <w:style w:type="character" w:customStyle="1" w:styleId="HeaderChar">
    <w:name w:val="Header Char"/>
    <w:basedOn w:val="DefaultParagraphFont"/>
    <w:link w:val="Header"/>
    <w:uiPriority w:val="99"/>
    <w:rsid w:val="00935041"/>
    <w:rPr>
      <w:rFonts w:ascii="Times New Roman" w:hAnsi="Times New Roman" w:cs="Times New Roman"/>
      <w:sz w:val="28"/>
      <w:szCs w:val="28"/>
    </w:rPr>
  </w:style>
  <w:style w:type="paragraph" w:styleId="Footer">
    <w:name w:val="footer"/>
    <w:basedOn w:val="Normal"/>
    <w:link w:val="FooterChar"/>
    <w:uiPriority w:val="99"/>
    <w:unhideWhenUsed/>
    <w:rsid w:val="00935041"/>
    <w:pPr>
      <w:tabs>
        <w:tab w:val="center" w:pos="4680"/>
        <w:tab w:val="right" w:pos="9360"/>
      </w:tabs>
    </w:pPr>
  </w:style>
  <w:style w:type="character" w:customStyle="1" w:styleId="FooterChar">
    <w:name w:val="Footer Char"/>
    <w:basedOn w:val="DefaultParagraphFont"/>
    <w:link w:val="Footer"/>
    <w:uiPriority w:val="99"/>
    <w:rsid w:val="0093504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Shelby Winchell</cp:lastModifiedBy>
  <cp:revision>2</cp:revision>
  <dcterms:created xsi:type="dcterms:W3CDTF">2019-09-23T13:23:00Z</dcterms:created>
  <dcterms:modified xsi:type="dcterms:W3CDTF">2019-09-23T13:23:00Z</dcterms:modified>
</cp:coreProperties>
</file>