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041" w:rsidRDefault="00935041" w:rsidP="00935041">
      <w:pPr>
        <w:jc w:val="center"/>
        <w:rPr>
          <w:rFonts w:ascii="Calibri" w:hAnsi="Calibri"/>
          <w:b/>
        </w:rPr>
      </w:pPr>
    </w:p>
    <w:p w:rsidR="00935041" w:rsidRDefault="00935041" w:rsidP="00935041">
      <w:pPr>
        <w:jc w:val="center"/>
        <w:rPr>
          <w:rFonts w:ascii="Calibri" w:hAnsi="Calibri"/>
          <w:b/>
        </w:rPr>
      </w:pPr>
    </w:p>
    <w:p w:rsidR="00935041" w:rsidRDefault="00935041" w:rsidP="00935041">
      <w:pPr>
        <w:jc w:val="center"/>
        <w:rPr>
          <w:rFonts w:ascii="Calibri" w:hAnsi="Calibri"/>
          <w:b/>
        </w:rPr>
      </w:pPr>
    </w:p>
    <w:p w:rsidR="00935041" w:rsidRDefault="00935041" w:rsidP="00935041">
      <w:pPr>
        <w:jc w:val="center"/>
        <w:rPr>
          <w:rFonts w:ascii="Calibri" w:hAnsi="Calibri"/>
          <w:b/>
        </w:rPr>
      </w:pPr>
    </w:p>
    <w:p w:rsidR="00935041" w:rsidRDefault="00935041" w:rsidP="00935041">
      <w:pPr>
        <w:jc w:val="center"/>
        <w:rPr>
          <w:rFonts w:ascii="Calibri" w:hAnsi="Calibri"/>
          <w:b/>
        </w:rPr>
      </w:pPr>
    </w:p>
    <w:p w:rsidR="00935041" w:rsidRDefault="00935041" w:rsidP="00935041">
      <w:pPr>
        <w:jc w:val="center"/>
        <w:rPr>
          <w:rFonts w:ascii="Calibri" w:hAnsi="Calibri"/>
          <w:b/>
        </w:rPr>
      </w:pPr>
    </w:p>
    <w:p w:rsidR="00935041" w:rsidRDefault="00935041" w:rsidP="00935041">
      <w:pPr>
        <w:jc w:val="center"/>
        <w:rPr>
          <w:rFonts w:ascii="Calibri" w:hAnsi="Calibri"/>
          <w:b/>
        </w:rPr>
      </w:pPr>
    </w:p>
    <w:p w:rsidR="00935041" w:rsidRPr="007F7E76" w:rsidRDefault="00935041" w:rsidP="00935041">
      <w:pPr>
        <w:jc w:val="center"/>
        <w:rPr>
          <w:rFonts w:ascii="Calibri" w:hAnsi="Calibri"/>
          <w:b/>
          <w:sz w:val="32"/>
          <w:szCs w:val="32"/>
        </w:rPr>
      </w:pPr>
      <w:r w:rsidRPr="007F7E76">
        <w:rPr>
          <w:rFonts w:ascii="Calibri" w:hAnsi="Calibri"/>
          <w:b/>
          <w:sz w:val="32"/>
          <w:szCs w:val="32"/>
        </w:rPr>
        <w:t>COMMISSION ON EQUITABLE COMPENSATION</w:t>
      </w:r>
    </w:p>
    <w:p w:rsidR="00935041" w:rsidRPr="007F7E76" w:rsidRDefault="00935041" w:rsidP="00935041">
      <w:pPr>
        <w:jc w:val="center"/>
        <w:rPr>
          <w:rFonts w:ascii="Calibri" w:hAnsi="Calibri"/>
          <w:b/>
          <w:sz w:val="32"/>
          <w:szCs w:val="32"/>
        </w:rPr>
      </w:pPr>
      <w:r w:rsidRPr="007F7E76">
        <w:rPr>
          <w:rFonts w:ascii="Calibri" w:hAnsi="Calibri"/>
          <w:b/>
          <w:sz w:val="32"/>
          <w:szCs w:val="32"/>
        </w:rPr>
        <w:t>OF THE</w:t>
      </w:r>
    </w:p>
    <w:p w:rsidR="00935041" w:rsidRPr="007F7E76" w:rsidRDefault="00935041" w:rsidP="00935041">
      <w:pPr>
        <w:jc w:val="center"/>
        <w:rPr>
          <w:rFonts w:ascii="Calibri" w:hAnsi="Calibri"/>
          <w:b/>
          <w:sz w:val="32"/>
          <w:szCs w:val="32"/>
        </w:rPr>
      </w:pPr>
      <w:r w:rsidRPr="007F7E76">
        <w:rPr>
          <w:rFonts w:ascii="Calibri" w:hAnsi="Calibri"/>
          <w:b/>
          <w:sz w:val="32"/>
          <w:szCs w:val="32"/>
        </w:rPr>
        <w:t>UPPER NEW YORK ANNUAL CONFERENCE</w:t>
      </w:r>
    </w:p>
    <w:p w:rsidR="00935041" w:rsidRPr="007F7E76" w:rsidRDefault="00935041" w:rsidP="00935041">
      <w:pPr>
        <w:jc w:val="center"/>
        <w:rPr>
          <w:rFonts w:ascii="Calibri" w:hAnsi="Calibri"/>
          <w:b/>
          <w:sz w:val="32"/>
          <w:szCs w:val="32"/>
        </w:rPr>
      </w:pPr>
      <w:r w:rsidRPr="007F7E76">
        <w:rPr>
          <w:rFonts w:ascii="Calibri" w:hAnsi="Calibri"/>
          <w:b/>
          <w:sz w:val="32"/>
          <w:szCs w:val="32"/>
        </w:rPr>
        <w:t xml:space="preserve"> </w:t>
      </w:r>
    </w:p>
    <w:p w:rsidR="00935041" w:rsidRPr="007F7E76" w:rsidRDefault="00935041" w:rsidP="00935041">
      <w:pPr>
        <w:jc w:val="center"/>
        <w:rPr>
          <w:rFonts w:ascii="Calibri" w:hAnsi="Calibri"/>
          <w:b/>
          <w:sz w:val="32"/>
          <w:szCs w:val="32"/>
        </w:rPr>
      </w:pPr>
    </w:p>
    <w:p w:rsidR="00935041" w:rsidRPr="007F7E76" w:rsidRDefault="00935041" w:rsidP="00935041">
      <w:pPr>
        <w:jc w:val="center"/>
        <w:rPr>
          <w:rFonts w:ascii="Calibri" w:hAnsi="Calibri"/>
          <w:b/>
          <w:sz w:val="32"/>
          <w:szCs w:val="32"/>
        </w:rPr>
      </w:pPr>
    </w:p>
    <w:p w:rsidR="00935041" w:rsidRPr="00935041" w:rsidRDefault="00935041" w:rsidP="00935041">
      <w:pPr>
        <w:jc w:val="center"/>
        <w:rPr>
          <w:rFonts w:ascii="Calibri" w:hAnsi="Calibri"/>
          <w:b/>
          <w:sz w:val="36"/>
          <w:szCs w:val="36"/>
        </w:rPr>
      </w:pPr>
      <w:r w:rsidRPr="00935041">
        <w:rPr>
          <w:rFonts w:ascii="Calibri" w:hAnsi="Calibri"/>
          <w:b/>
          <w:sz w:val="36"/>
          <w:szCs w:val="36"/>
          <w:u w:val="single"/>
        </w:rPr>
        <w:t>RENEWA</w:t>
      </w:r>
      <w:r>
        <w:rPr>
          <w:rFonts w:ascii="Calibri" w:hAnsi="Calibri"/>
          <w:b/>
          <w:sz w:val="36"/>
          <w:szCs w:val="36"/>
        </w:rPr>
        <w:t>L</w:t>
      </w:r>
    </w:p>
    <w:p w:rsidR="00935041" w:rsidRPr="007F7E76" w:rsidRDefault="00935041" w:rsidP="00935041">
      <w:pPr>
        <w:jc w:val="center"/>
        <w:rPr>
          <w:rFonts w:ascii="Calibri" w:hAnsi="Calibri"/>
          <w:b/>
          <w:bCs/>
          <w:sz w:val="32"/>
          <w:szCs w:val="32"/>
        </w:rPr>
      </w:pPr>
      <w:r w:rsidRPr="007F7E76">
        <w:rPr>
          <w:rFonts w:ascii="Calibri" w:hAnsi="Calibri"/>
          <w:b/>
          <w:bCs/>
          <w:sz w:val="32"/>
          <w:szCs w:val="32"/>
        </w:rPr>
        <w:t>APPLICATION FOR CONFERENCE SALARY SUPPORT</w:t>
      </w:r>
    </w:p>
    <w:p w:rsidR="00935041" w:rsidRPr="007F7E76" w:rsidRDefault="00935041" w:rsidP="00935041">
      <w:pPr>
        <w:jc w:val="center"/>
        <w:rPr>
          <w:rFonts w:ascii="Calibri" w:hAnsi="Calibri"/>
          <w:b/>
          <w:bCs/>
          <w:sz w:val="32"/>
          <w:szCs w:val="32"/>
        </w:rPr>
      </w:pPr>
    </w:p>
    <w:p w:rsidR="00935041" w:rsidRPr="007F7E76" w:rsidRDefault="00935041" w:rsidP="00935041">
      <w:pPr>
        <w:jc w:val="center"/>
        <w:rPr>
          <w:rFonts w:ascii="Calibri" w:hAnsi="Calibri"/>
          <w:b/>
          <w:bCs/>
          <w:sz w:val="32"/>
          <w:szCs w:val="32"/>
        </w:rPr>
      </w:pPr>
      <w:r>
        <w:rPr>
          <w:rFonts w:ascii="Calibri" w:hAnsi="Calibri"/>
          <w:b/>
          <w:bCs/>
          <w:sz w:val="32"/>
          <w:szCs w:val="32"/>
        </w:rPr>
        <w:t>FOR THE 6 MONTH PERIOD:</w:t>
      </w:r>
    </w:p>
    <w:p w:rsidR="00935041" w:rsidRPr="007F7E76" w:rsidRDefault="00935041" w:rsidP="00935041">
      <w:pPr>
        <w:jc w:val="center"/>
        <w:rPr>
          <w:rFonts w:ascii="Calibri" w:hAnsi="Calibri"/>
          <w:b/>
          <w:bCs/>
          <w:sz w:val="32"/>
          <w:szCs w:val="32"/>
        </w:rPr>
      </w:pPr>
    </w:p>
    <w:p w:rsidR="00935041" w:rsidRPr="007F7E76" w:rsidRDefault="00935041" w:rsidP="00935041">
      <w:pPr>
        <w:jc w:val="center"/>
        <w:rPr>
          <w:rFonts w:ascii="Calibri" w:hAnsi="Calibri"/>
          <w:b/>
          <w:bCs/>
          <w:sz w:val="36"/>
          <w:szCs w:val="36"/>
          <w:u w:val="single"/>
        </w:rPr>
      </w:pPr>
      <w:r w:rsidRPr="007F7E76">
        <w:rPr>
          <w:rFonts w:ascii="Calibri" w:hAnsi="Calibri"/>
          <w:b/>
          <w:bCs/>
          <w:sz w:val="36"/>
          <w:szCs w:val="36"/>
          <w:u w:val="single"/>
        </w:rPr>
        <w:t>JANUARY 2019 THROUGH JUNE 2019</w:t>
      </w:r>
    </w:p>
    <w:p w:rsidR="00935041" w:rsidRDefault="00935041" w:rsidP="00935041">
      <w:pPr>
        <w:jc w:val="center"/>
        <w:rPr>
          <w:rFonts w:ascii="Calibri" w:hAnsi="Calibri"/>
          <w:b/>
          <w:bCs/>
          <w:sz w:val="32"/>
          <w:szCs w:val="32"/>
        </w:rPr>
      </w:pPr>
    </w:p>
    <w:p w:rsidR="00935041" w:rsidRDefault="00935041" w:rsidP="00935041">
      <w:pPr>
        <w:jc w:val="center"/>
        <w:rPr>
          <w:rFonts w:ascii="Calibri" w:hAnsi="Calibri"/>
          <w:b/>
          <w:bCs/>
          <w:sz w:val="32"/>
          <w:szCs w:val="32"/>
        </w:rPr>
      </w:pPr>
    </w:p>
    <w:p w:rsidR="00935041" w:rsidRDefault="00935041" w:rsidP="00935041">
      <w:pPr>
        <w:jc w:val="center"/>
        <w:rPr>
          <w:rFonts w:ascii="Calibri" w:hAnsi="Calibri"/>
          <w:b/>
          <w:bCs/>
          <w:sz w:val="32"/>
          <w:szCs w:val="32"/>
        </w:rPr>
      </w:pPr>
    </w:p>
    <w:p w:rsidR="00935041" w:rsidRPr="007F7E76" w:rsidRDefault="00935041" w:rsidP="00935041">
      <w:pPr>
        <w:jc w:val="center"/>
        <w:rPr>
          <w:rFonts w:ascii="Calibri" w:hAnsi="Calibri"/>
          <w:b/>
          <w:bCs/>
          <w:sz w:val="32"/>
          <w:szCs w:val="32"/>
        </w:rPr>
      </w:pPr>
    </w:p>
    <w:p w:rsidR="00935041" w:rsidRPr="007F7E76" w:rsidRDefault="00935041" w:rsidP="00935041">
      <w:pPr>
        <w:jc w:val="center"/>
        <w:rPr>
          <w:rFonts w:ascii="Calibri" w:hAnsi="Calibri"/>
          <w:b/>
          <w:bCs/>
          <w:sz w:val="32"/>
          <w:szCs w:val="32"/>
        </w:rPr>
      </w:pPr>
    </w:p>
    <w:p w:rsidR="00935041" w:rsidRPr="007F7E76" w:rsidRDefault="00935041" w:rsidP="00935041">
      <w:pPr>
        <w:jc w:val="center"/>
        <w:rPr>
          <w:rFonts w:ascii="Calibri" w:hAnsi="Calibri"/>
          <w:b/>
          <w:bCs/>
          <w:sz w:val="32"/>
          <w:szCs w:val="32"/>
        </w:rPr>
      </w:pPr>
      <w:r w:rsidRPr="007F7E76">
        <w:rPr>
          <w:rFonts w:ascii="Calibri" w:hAnsi="Calibri"/>
          <w:b/>
          <w:bCs/>
          <w:sz w:val="32"/>
          <w:szCs w:val="32"/>
        </w:rPr>
        <w:t>APPLICATION DEADLINE:</w:t>
      </w:r>
    </w:p>
    <w:p w:rsidR="00935041" w:rsidRDefault="00935041" w:rsidP="00935041">
      <w:pPr>
        <w:jc w:val="center"/>
        <w:rPr>
          <w:rFonts w:ascii="Calibri" w:hAnsi="Calibri"/>
          <w:b/>
          <w:bCs/>
          <w:szCs w:val="24"/>
        </w:rPr>
      </w:pPr>
    </w:p>
    <w:p w:rsidR="00935041" w:rsidRDefault="00935041" w:rsidP="00935041">
      <w:pPr>
        <w:jc w:val="center"/>
        <w:rPr>
          <w:rFonts w:ascii="Calibri" w:hAnsi="Calibri"/>
          <w:b/>
          <w:bCs/>
          <w:szCs w:val="24"/>
        </w:rPr>
      </w:pPr>
    </w:p>
    <w:p w:rsidR="00935041" w:rsidRPr="007F7E76" w:rsidRDefault="00972021" w:rsidP="00935041">
      <w:pPr>
        <w:jc w:val="center"/>
        <w:rPr>
          <w:rFonts w:ascii="Calibri" w:hAnsi="Calibri"/>
          <w:b/>
          <w:bCs/>
          <w:sz w:val="36"/>
          <w:szCs w:val="36"/>
          <w:u w:val="single"/>
        </w:rPr>
      </w:pPr>
      <w:r>
        <w:rPr>
          <w:rFonts w:ascii="Calibri" w:hAnsi="Calibri"/>
          <w:b/>
          <w:bCs/>
          <w:sz w:val="36"/>
          <w:szCs w:val="36"/>
          <w:u w:val="single"/>
        </w:rPr>
        <w:t>NOVEMBER 2</w:t>
      </w:r>
      <w:bookmarkStart w:id="0" w:name="_GoBack"/>
      <w:bookmarkEnd w:id="0"/>
      <w:r w:rsidR="00935041" w:rsidRPr="007F7E76">
        <w:rPr>
          <w:rFonts w:ascii="Calibri" w:hAnsi="Calibri"/>
          <w:b/>
          <w:bCs/>
          <w:sz w:val="36"/>
          <w:szCs w:val="36"/>
          <w:u w:val="single"/>
        </w:rPr>
        <w:t>, 2018</w:t>
      </w:r>
    </w:p>
    <w:p w:rsidR="00935041" w:rsidRDefault="00935041" w:rsidP="00935041">
      <w:pPr>
        <w:rPr>
          <w:rFonts w:ascii="Calibri" w:hAnsi="Calibri"/>
          <w:b/>
        </w:rPr>
      </w:pPr>
    </w:p>
    <w:p w:rsidR="00935041" w:rsidRDefault="00935041" w:rsidP="00935041">
      <w:pPr>
        <w:rPr>
          <w:rFonts w:ascii="Calibri" w:hAnsi="Calibri"/>
          <w:b/>
        </w:rPr>
      </w:pPr>
    </w:p>
    <w:p w:rsidR="00935041" w:rsidRDefault="00935041" w:rsidP="00935041">
      <w:pPr>
        <w:rPr>
          <w:rFonts w:ascii="Calibri" w:hAnsi="Calibri"/>
          <w:b/>
        </w:rPr>
      </w:pPr>
    </w:p>
    <w:p w:rsidR="00935041" w:rsidRDefault="00935041" w:rsidP="00935041">
      <w:pPr>
        <w:rPr>
          <w:rFonts w:ascii="Calibri" w:hAnsi="Calibri"/>
          <w:b/>
        </w:rPr>
      </w:pPr>
    </w:p>
    <w:p w:rsidR="00935041" w:rsidRDefault="00935041" w:rsidP="00935041">
      <w:pPr>
        <w:rPr>
          <w:rFonts w:ascii="Calibri" w:hAnsi="Calibri"/>
          <w:b/>
        </w:rPr>
      </w:pPr>
    </w:p>
    <w:p w:rsidR="00935041" w:rsidRDefault="00935041" w:rsidP="00935041">
      <w:pPr>
        <w:rPr>
          <w:rFonts w:ascii="Calibri" w:hAnsi="Calibri"/>
          <w:b/>
        </w:rPr>
      </w:pPr>
    </w:p>
    <w:p w:rsidR="00935041" w:rsidRDefault="00935041" w:rsidP="00935041">
      <w:pPr>
        <w:rPr>
          <w:rFonts w:ascii="Calibri" w:hAnsi="Calibri"/>
          <w:b/>
        </w:rPr>
      </w:pPr>
      <w:r>
        <w:rPr>
          <w:rFonts w:ascii="Calibri" w:hAnsi="Calibri"/>
          <w:b/>
        </w:rPr>
        <w:br w:type="page"/>
      </w:r>
    </w:p>
    <w:p w:rsidR="00935041" w:rsidRDefault="00935041" w:rsidP="00935041">
      <w:pPr>
        <w:jc w:val="center"/>
        <w:rPr>
          <w:rFonts w:ascii="Calibri" w:hAnsi="Calibri"/>
          <w:b/>
        </w:rPr>
      </w:pPr>
      <w:r w:rsidRPr="007F7E76">
        <w:rPr>
          <w:rFonts w:ascii="Calibri" w:hAnsi="Calibri"/>
          <w:b/>
        </w:rPr>
        <w:lastRenderedPageBreak/>
        <w:t>COMMI</w:t>
      </w:r>
      <w:r>
        <w:rPr>
          <w:rFonts w:ascii="Calibri" w:hAnsi="Calibri"/>
          <w:b/>
        </w:rPr>
        <w:t>SSION ON EQUITABLE COMPENSATION</w:t>
      </w:r>
    </w:p>
    <w:p w:rsidR="00935041" w:rsidRDefault="00935041" w:rsidP="00935041">
      <w:pPr>
        <w:jc w:val="center"/>
        <w:rPr>
          <w:rFonts w:ascii="Calibri" w:hAnsi="Calibri"/>
          <w:b/>
        </w:rPr>
      </w:pPr>
      <w:r>
        <w:rPr>
          <w:rFonts w:ascii="Calibri" w:hAnsi="Calibri"/>
          <w:b/>
        </w:rPr>
        <w:t>OF THE</w:t>
      </w:r>
    </w:p>
    <w:p w:rsidR="00935041" w:rsidRPr="007F7E76" w:rsidRDefault="00935041" w:rsidP="00935041">
      <w:pPr>
        <w:jc w:val="center"/>
        <w:rPr>
          <w:rFonts w:ascii="Calibri" w:hAnsi="Calibri"/>
          <w:b/>
        </w:rPr>
      </w:pPr>
      <w:r>
        <w:rPr>
          <w:rFonts w:ascii="Calibri" w:hAnsi="Calibri"/>
          <w:b/>
        </w:rPr>
        <w:t>UPPER NEW YORK ANNUAL CONFERENCE</w:t>
      </w:r>
    </w:p>
    <w:p w:rsidR="00935041" w:rsidRPr="007F7E76" w:rsidRDefault="00935041" w:rsidP="00935041">
      <w:pPr>
        <w:jc w:val="center"/>
        <w:rPr>
          <w:rFonts w:ascii="Calibri" w:hAnsi="Calibri"/>
          <w:b/>
        </w:rPr>
      </w:pPr>
    </w:p>
    <w:p w:rsidR="00935041" w:rsidRPr="007F7E76" w:rsidRDefault="00935041" w:rsidP="00935041">
      <w:pPr>
        <w:rPr>
          <w:rFonts w:ascii="Calibri" w:hAnsi="Calibri"/>
          <w:b/>
        </w:rPr>
      </w:pPr>
      <w:r w:rsidRPr="007F7E76">
        <w:rPr>
          <w:rFonts w:ascii="Calibri" w:hAnsi="Calibri"/>
          <w:b/>
        </w:rPr>
        <w:t>Policies and Procedures for Conference Salary Support</w:t>
      </w:r>
    </w:p>
    <w:p w:rsidR="00935041" w:rsidRPr="00284742" w:rsidRDefault="00935041" w:rsidP="00935041">
      <w:pPr>
        <w:rPr>
          <w:rFonts w:ascii="Calibri" w:hAnsi="Calibri"/>
          <w:b/>
        </w:rPr>
      </w:pPr>
    </w:p>
    <w:p w:rsidR="00935041" w:rsidRPr="00935041" w:rsidRDefault="00935041" w:rsidP="00935041">
      <w:pPr>
        <w:rPr>
          <w:rFonts w:asciiTheme="minorHAnsi" w:hAnsiTheme="minorHAnsi" w:cstheme="minorHAnsi"/>
          <w:sz w:val="24"/>
          <w:szCs w:val="24"/>
        </w:rPr>
      </w:pPr>
      <w:r w:rsidRPr="00935041">
        <w:rPr>
          <w:rFonts w:asciiTheme="minorHAnsi" w:hAnsiTheme="minorHAnsi" w:cstheme="minorHAnsi"/>
          <w:sz w:val="24"/>
          <w:szCs w:val="24"/>
        </w:rPr>
        <w:t>Funding from the Commission on Equitable Compensation (Commission) supports and provides funding to churches that are unable to provide the minimum salaries as set forth by the Upper New York Conference for pastors under full-time appointment.</w:t>
      </w:r>
    </w:p>
    <w:p w:rsidR="00935041" w:rsidRPr="00935041" w:rsidRDefault="00935041" w:rsidP="00935041">
      <w:pPr>
        <w:rPr>
          <w:rFonts w:asciiTheme="minorHAnsi" w:hAnsiTheme="minorHAnsi" w:cstheme="minorHAnsi"/>
          <w:sz w:val="24"/>
          <w:szCs w:val="24"/>
        </w:rPr>
      </w:pPr>
    </w:p>
    <w:p w:rsidR="00935041" w:rsidRPr="00935041" w:rsidRDefault="00935041" w:rsidP="00935041">
      <w:pPr>
        <w:rPr>
          <w:rFonts w:asciiTheme="minorHAnsi" w:hAnsiTheme="minorHAnsi" w:cstheme="minorHAnsi"/>
          <w:sz w:val="24"/>
          <w:szCs w:val="24"/>
        </w:rPr>
      </w:pPr>
      <w:r w:rsidRPr="00935041">
        <w:rPr>
          <w:rFonts w:asciiTheme="minorHAnsi" w:hAnsiTheme="minorHAnsi" w:cstheme="minorHAnsi"/>
          <w:sz w:val="24"/>
          <w:szCs w:val="24"/>
        </w:rPr>
        <w:t>We support churches that have potential for growth in mission and ministry that do not have other resources available.  These are churches that are part of the overall Conference plan for ministry and have the support of the Cabinet and the District Superintendent involved.</w:t>
      </w:r>
    </w:p>
    <w:p w:rsidR="00935041" w:rsidRPr="00935041" w:rsidRDefault="00935041" w:rsidP="00935041">
      <w:pPr>
        <w:rPr>
          <w:rFonts w:asciiTheme="minorHAnsi" w:hAnsiTheme="minorHAnsi" w:cstheme="minorHAnsi"/>
          <w:sz w:val="24"/>
          <w:szCs w:val="24"/>
        </w:rPr>
      </w:pPr>
    </w:p>
    <w:p w:rsidR="00935041" w:rsidRPr="00935041" w:rsidRDefault="00935041" w:rsidP="00935041">
      <w:pPr>
        <w:rPr>
          <w:rFonts w:asciiTheme="minorHAnsi" w:hAnsiTheme="minorHAnsi" w:cstheme="minorHAnsi"/>
          <w:sz w:val="24"/>
          <w:szCs w:val="24"/>
        </w:rPr>
      </w:pPr>
      <w:r w:rsidRPr="00935041">
        <w:rPr>
          <w:rFonts w:asciiTheme="minorHAnsi" w:hAnsiTheme="minorHAnsi" w:cstheme="minorHAnsi"/>
          <w:sz w:val="24"/>
          <w:szCs w:val="24"/>
        </w:rPr>
        <w:t>The application for funding is for either the period of January through June or July through December of a given year.  If a pastoral change occurs after funding has been established, adjustments or termination of the grant may occur based on the situation.</w:t>
      </w:r>
    </w:p>
    <w:p w:rsidR="00935041" w:rsidRPr="00935041" w:rsidRDefault="00935041" w:rsidP="00935041">
      <w:pPr>
        <w:rPr>
          <w:rFonts w:asciiTheme="minorHAnsi" w:hAnsiTheme="minorHAnsi" w:cstheme="minorHAnsi"/>
          <w:sz w:val="24"/>
          <w:szCs w:val="24"/>
        </w:rPr>
      </w:pPr>
    </w:p>
    <w:p w:rsidR="00935041" w:rsidRPr="00935041" w:rsidRDefault="00935041" w:rsidP="00935041">
      <w:pPr>
        <w:rPr>
          <w:rFonts w:asciiTheme="minorHAnsi" w:hAnsiTheme="minorHAnsi" w:cstheme="minorHAnsi"/>
          <w:sz w:val="24"/>
          <w:szCs w:val="24"/>
        </w:rPr>
      </w:pPr>
      <w:r w:rsidRPr="00935041">
        <w:rPr>
          <w:rFonts w:asciiTheme="minorHAnsi" w:hAnsiTheme="minorHAnsi" w:cstheme="minorHAnsi"/>
          <w:sz w:val="24"/>
          <w:szCs w:val="24"/>
        </w:rPr>
        <w:t>Allocation of funds from the Commission is subject to semi-annual review.  Funds are limited.</w:t>
      </w:r>
    </w:p>
    <w:p w:rsidR="00935041" w:rsidRPr="00935041" w:rsidRDefault="00935041" w:rsidP="00935041">
      <w:pPr>
        <w:rPr>
          <w:rFonts w:asciiTheme="minorHAnsi" w:hAnsiTheme="minorHAnsi" w:cstheme="minorHAnsi"/>
          <w:sz w:val="24"/>
          <w:szCs w:val="24"/>
        </w:rPr>
      </w:pPr>
    </w:p>
    <w:p w:rsidR="00935041" w:rsidRPr="00935041" w:rsidRDefault="00935041" w:rsidP="00935041">
      <w:pPr>
        <w:rPr>
          <w:rFonts w:asciiTheme="minorHAnsi" w:hAnsiTheme="minorHAnsi" w:cstheme="minorHAnsi"/>
          <w:b/>
          <w:sz w:val="24"/>
          <w:szCs w:val="24"/>
        </w:rPr>
      </w:pPr>
      <w:r w:rsidRPr="00935041">
        <w:rPr>
          <w:rFonts w:asciiTheme="minorHAnsi" w:hAnsiTheme="minorHAnsi" w:cstheme="minorHAnsi"/>
          <w:b/>
          <w:sz w:val="24"/>
          <w:szCs w:val="24"/>
        </w:rPr>
        <w:t xml:space="preserve">Criteria </w:t>
      </w:r>
    </w:p>
    <w:p w:rsidR="00935041" w:rsidRPr="00935041" w:rsidRDefault="00935041" w:rsidP="00935041">
      <w:pPr>
        <w:rPr>
          <w:rFonts w:asciiTheme="minorHAnsi" w:hAnsiTheme="minorHAnsi" w:cstheme="minorHAnsi"/>
          <w:sz w:val="24"/>
          <w:szCs w:val="24"/>
        </w:rPr>
      </w:pPr>
    </w:p>
    <w:p w:rsidR="00935041" w:rsidRPr="00935041" w:rsidRDefault="00935041" w:rsidP="00935041">
      <w:pPr>
        <w:rPr>
          <w:rFonts w:asciiTheme="minorHAnsi" w:hAnsiTheme="minorHAnsi" w:cstheme="minorHAnsi"/>
          <w:sz w:val="24"/>
          <w:szCs w:val="24"/>
        </w:rPr>
      </w:pPr>
      <w:r w:rsidRPr="00935041">
        <w:rPr>
          <w:rFonts w:asciiTheme="minorHAnsi" w:hAnsiTheme="minorHAnsi" w:cstheme="minorHAnsi"/>
          <w:noProof/>
          <w:color w:val="FF0000"/>
          <w:sz w:val="24"/>
          <w:szCs w:val="24"/>
        </w:rPr>
        <mc:AlternateContent>
          <mc:Choice Requires="wps">
            <w:drawing>
              <wp:anchor distT="0" distB="0" distL="114300" distR="114300" simplePos="0" relativeHeight="251659264" behindDoc="0" locked="0" layoutInCell="1" allowOverlap="1" wp14:anchorId="5DFBFCCC" wp14:editId="271DF58D">
                <wp:simplePos x="0" y="0"/>
                <wp:positionH relativeFrom="column">
                  <wp:posOffset>91052</wp:posOffset>
                </wp:positionH>
                <wp:positionV relativeFrom="paragraph">
                  <wp:posOffset>25206</wp:posOffset>
                </wp:positionV>
                <wp:extent cx="5889355" cy="1534160"/>
                <wp:effectExtent l="0" t="0" r="16510" b="279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355" cy="1534160"/>
                        </a:xfrm>
                        <a:prstGeom prst="rect">
                          <a:avLst/>
                        </a:prstGeom>
                        <a:solidFill>
                          <a:srgbClr val="FFFFFF"/>
                        </a:solidFill>
                        <a:ln w="19050">
                          <a:solidFill>
                            <a:srgbClr val="000000"/>
                          </a:solidFill>
                          <a:miter lim="800000"/>
                          <a:headEnd/>
                          <a:tailEnd/>
                        </a:ln>
                      </wps:spPr>
                      <wps:txbx>
                        <w:txbxContent>
                          <w:p w:rsidR="00935041" w:rsidRPr="00A2557E" w:rsidRDefault="00935041" w:rsidP="00935041">
                            <w:pPr>
                              <w:pStyle w:val="ListParagraph"/>
                              <w:numPr>
                                <w:ilvl w:val="0"/>
                                <w:numId w:val="1"/>
                              </w:numPr>
                              <w:rPr>
                                <w:rFonts w:ascii="Calibri" w:hAnsi="Calibri"/>
                                <w:b/>
                              </w:rPr>
                            </w:pPr>
                            <w:r w:rsidRPr="00A2557E">
                              <w:rPr>
                                <w:rFonts w:ascii="Calibri" w:hAnsi="Calibri"/>
                                <w:b/>
                              </w:rPr>
                              <w:t>Equitable Compensation funds are only available to churches whose pastor is under full-time appointment (either in a single-point or multiple-point charge).</w:t>
                            </w:r>
                          </w:p>
                          <w:p w:rsidR="00935041" w:rsidRDefault="00935041" w:rsidP="00935041">
                            <w:pPr>
                              <w:pStyle w:val="ListParagraph"/>
                              <w:numPr>
                                <w:ilvl w:val="0"/>
                                <w:numId w:val="1"/>
                              </w:numPr>
                              <w:rPr>
                                <w:rFonts w:ascii="Calibri" w:hAnsi="Calibri"/>
                                <w:b/>
                              </w:rPr>
                            </w:pPr>
                            <w:r w:rsidRPr="00A2557E">
                              <w:rPr>
                                <w:rFonts w:ascii="Calibri" w:hAnsi="Calibri"/>
                                <w:b/>
                              </w:rPr>
                              <w:t xml:space="preserve">Support shall not exceed 25% of the gross salary. </w:t>
                            </w:r>
                          </w:p>
                          <w:p w:rsidR="00935041" w:rsidRPr="00A2557E" w:rsidRDefault="00935041" w:rsidP="00935041">
                            <w:pPr>
                              <w:pStyle w:val="ListParagraph"/>
                              <w:numPr>
                                <w:ilvl w:val="0"/>
                                <w:numId w:val="1"/>
                              </w:numPr>
                              <w:rPr>
                                <w:rFonts w:ascii="Calibri" w:hAnsi="Calibri"/>
                                <w:b/>
                              </w:rPr>
                            </w:pPr>
                            <w:r w:rsidRPr="00A2557E">
                              <w:rPr>
                                <w:rFonts w:ascii="Calibri" w:hAnsi="Calibri"/>
                                <w:b/>
                              </w:rPr>
                              <w:t xml:space="preserve">Support will not continue beyond three years with the expectation that the amount of the grant will be diminished each year.  </w:t>
                            </w:r>
                          </w:p>
                          <w:p w:rsidR="00935041" w:rsidRPr="00A2557E" w:rsidRDefault="00935041" w:rsidP="00935041">
                            <w:pPr>
                              <w:pStyle w:val="ListParagraph"/>
                              <w:numPr>
                                <w:ilvl w:val="0"/>
                                <w:numId w:val="1"/>
                              </w:numPr>
                              <w:rPr>
                                <w:rFonts w:ascii="Calibri" w:hAnsi="Calibri"/>
                                <w:b/>
                              </w:rPr>
                            </w:pPr>
                            <w:r w:rsidRPr="00A2557E">
                              <w:rPr>
                                <w:rFonts w:ascii="Calibri" w:hAnsi="Calibri"/>
                                <w:b/>
                              </w:rPr>
                              <w:t xml:space="preserve">Grants are rarely given to churches where the compensation is set above the Conference minimum salary.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BFCCC" id="_x0000_t202" coordsize="21600,21600" o:spt="202" path="m,l,21600r21600,l21600,xe">
                <v:stroke joinstyle="miter"/>
                <v:path gradientshapeok="t" o:connecttype="rect"/>
              </v:shapetype>
              <v:shape id="Text Box 4" o:spid="_x0000_s1026" type="#_x0000_t202" style="position:absolute;margin-left:7.15pt;margin-top:2pt;width:463.75pt;height:1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" strokeweight="1.5pt">
                <v:textbox>
                  <w:txbxContent>
                    <w:p w:rsidR="00935041" w:rsidRPr="00A2557E" w:rsidRDefault="00935041" w:rsidP="00935041">
                      <w:pPr>
                        <w:pStyle w:val="ListParagraph"/>
                        <w:numPr>
                          <w:ilvl w:val="0"/>
                          <w:numId w:val="1"/>
                        </w:numPr>
                        <w:rPr>
                          <w:rFonts w:ascii="Calibri" w:hAnsi="Calibri"/>
                          <w:b/>
                        </w:rPr>
                      </w:pPr>
                      <w:r w:rsidRPr="00A2557E">
                        <w:rPr>
                          <w:rFonts w:ascii="Calibri" w:hAnsi="Calibri"/>
                          <w:b/>
                        </w:rPr>
                        <w:t>Equitable Compensation funds are only available to churches whose pastor is under full-time appointment (either in a single-point or multiple-point charge).</w:t>
                      </w:r>
                    </w:p>
                    <w:p w:rsidR="00935041" w:rsidRDefault="00935041" w:rsidP="00935041">
                      <w:pPr>
                        <w:pStyle w:val="ListParagraph"/>
                        <w:numPr>
                          <w:ilvl w:val="0"/>
                          <w:numId w:val="1"/>
                        </w:numPr>
                        <w:rPr>
                          <w:rFonts w:ascii="Calibri" w:hAnsi="Calibri"/>
                          <w:b/>
                        </w:rPr>
                      </w:pPr>
                      <w:r w:rsidRPr="00A2557E">
                        <w:rPr>
                          <w:rFonts w:ascii="Calibri" w:hAnsi="Calibri"/>
                          <w:b/>
                        </w:rPr>
                        <w:t xml:space="preserve">Support shall not exceed 25% of the gross salary. </w:t>
                      </w:r>
                    </w:p>
                    <w:p w:rsidR="00935041" w:rsidRPr="00A2557E" w:rsidRDefault="00935041" w:rsidP="00935041">
                      <w:pPr>
                        <w:pStyle w:val="ListParagraph"/>
                        <w:numPr>
                          <w:ilvl w:val="0"/>
                          <w:numId w:val="1"/>
                        </w:numPr>
                        <w:rPr>
                          <w:rFonts w:ascii="Calibri" w:hAnsi="Calibri"/>
                          <w:b/>
                        </w:rPr>
                      </w:pPr>
                      <w:r w:rsidRPr="00A2557E">
                        <w:rPr>
                          <w:rFonts w:ascii="Calibri" w:hAnsi="Calibri"/>
                          <w:b/>
                        </w:rPr>
                        <w:t xml:space="preserve">Support will not continue beyond three years with the expectation that the amount of the grant will be diminished each year.  </w:t>
                      </w:r>
                    </w:p>
                    <w:p w:rsidR="00935041" w:rsidRPr="00A2557E" w:rsidRDefault="00935041" w:rsidP="00935041">
                      <w:pPr>
                        <w:pStyle w:val="ListParagraph"/>
                        <w:numPr>
                          <w:ilvl w:val="0"/>
                          <w:numId w:val="1"/>
                        </w:numPr>
                        <w:rPr>
                          <w:rFonts w:ascii="Calibri" w:hAnsi="Calibri"/>
                          <w:b/>
                        </w:rPr>
                      </w:pPr>
                      <w:r w:rsidRPr="00A2557E">
                        <w:rPr>
                          <w:rFonts w:ascii="Calibri" w:hAnsi="Calibri"/>
                          <w:b/>
                        </w:rPr>
                        <w:t xml:space="preserve">Grants are rarely given to churches where the compensation is set above the Conference minimum salary.  </w:t>
                      </w:r>
                    </w:p>
                  </w:txbxContent>
                </v:textbox>
              </v:shape>
            </w:pict>
          </mc:Fallback>
        </mc:AlternateContent>
      </w:r>
    </w:p>
    <w:p w:rsidR="00935041" w:rsidRPr="00935041" w:rsidRDefault="00935041" w:rsidP="00935041">
      <w:pPr>
        <w:rPr>
          <w:rFonts w:asciiTheme="minorHAnsi" w:hAnsiTheme="minorHAnsi" w:cstheme="minorHAnsi"/>
          <w:sz w:val="24"/>
          <w:szCs w:val="24"/>
        </w:rPr>
      </w:pPr>
    </w:p>
    <w:p w:rsidR="00935041" w:rsidRPr="00935041" w:rsidRDefault="00935041" w:rsidP="00935041">
      <w:pPr>
        <w:rPr>
          <w:rFonts w:asciiTheme="minorHAnsi" w:hAnsiTheme="minorHAnsi" w:cstheme="minorHAnsi"/>
          <w:sz w:val="24"/>
          <w:szCs w:val="24"/>
        </w:rPr>
      </w:pPr>
    </w:p>
    <w:p w:rsidR="00935041" w:rsidRPr="00935041" w:rsidRDefault="00935041" w:rsidP="00935041">
      <w:pPr>
        <w:rPr>
          <w:rFonts w:asciiTheme="minorHAnsi" w:hAnsiTheme="minorHAnsi" w:cstheme="minorHAnsi"/>
          <w:sz w:val="24"/>
          <w:szCs w:val="24"/>
        </w:rPr>
      </w:pPr>
    </w:p>
    <w:p w:rsidR="00935041" w:rsidRPr="00935041" w:rsidRDefault="00935041" w:rsidP="00935041">
      <w:pPr>
        <w:rPr>
          <w:rFonts w:asciiTheme="minorHAnsi" w:hAnsiTheme="minorHAnsi" w:cstheme="minorHAnsi"/>
          <w:sz w:val="24"/>
          <w:szCs w:val="24"/>
        </w:rPr>
      </w:pPr>
    </w:p>
    <w:p w:rsidR="00935041" w:rsidRPr="00935041" w:rsidRDefault="00935041" w:rsidP="00935041">
      <w:pPr>
        <w:rPr>
          <w:rFonts w:asciiTheme="minorHAnsi" w:hAnsiTheme="minorHAnsi" w:cstheme="minorHAnsi"/>
          <w:sz w:val="24"/>
          <w:szCs w:val="24"/>
        </w:rPr>
      </w:pPr>
    </w:p>
    <w:p w:rsidR="00935041" w:rsidRPr="00935041" w:rsidRDefault="00935041" w:rsidP="00935041">
      <w:pPr>
        <w:rPr>
          <w:rFonts w:asciiTheme="minorHAnsi" w:hAnsiTheme="minorHAnsi" w:cstheme="minorHAnsi"/>
          <w:sz w:val="24"/>
          <w:szCs w:val="24"/>
        </w:rPr>
      </w:pPr>
    </w:p>
    <w:p w:rsidR="00935041" w:rsidRPr="00935041" w:rsidRDefault="00935041" w:rsidP="00935041">
      <w:pPr>
        <w:rPr>
          <w:rFonts w:asciiTheme="minorHAnsi" w:hAnsiTheme="minorHAnsi" w:cstheme="minorHAnsi"/>
          <w:sz w:val="24"/>
          <w:szCs w:val="24"/>
        </w:rPr>
      </w:pPr>
    </w:p>
    <w:p w:rsidR="00935041" w:rsidRPr="00935041" w:rsidRDefault="00935041" w:rsidP="00935041">
      <w:pPr>
        <w:rPr>
          <w:rFonts w:asciiTheme="minorHAnsi" w:hAnsiTheme="minorHAnsi" w:cstheme="minorHAnsi"/>
          <w:sz w:val="24"/>
          <w:szCs w:val="24"/>
        </w:rPr>
      </w:pPr>
    </w:p>
    <w:p w:rsidR="00935041" w:rsidRDefault="00935041" w:rsidP="00935041">
      <w:pPr>
        <w:rPr>
          <w:rFonts w:asciiTheme="minorHAnsi" w:hAnsiTheme="minorHAnsi" w:cstheme="minorHAnsi"/>
          <w:b/>
          <w:sz w:val="24"/>
          <w:szCs w:val="24"/>
        </w:rPr>
      </w:pPr>
    </w:p>
    <w:p w:rsidR="00935041" w:rsidRPr="00935041" w:rsidRDefault="00935041" w:rsidP="00935041">
      <w:pPr>
        <w:rPr>
          <w:rFonts w:asciiTheme="minorHAnsi" w:hAnsiTheme="minorHAnsi" w:cstheme="minorHAnsi"/>
          <w:b/>
          <w:sz w:val="24"/>
          <w:szCs w:val="24"/>
        </w:rPr>
      </w:pPr>
      <w:r w:rsidRPr="00935041">
        <w:rPr>
          <w:rFonts w:asciiTheme="minorHAnsi" w:hAnsiTheme="minorHAnsi" w:cstheme="minorHAnsi"/>
          <w:b/>
          <w:sz w:val="24"/>
          <w:szCs w:val="24"/>
        </w:rPr>
        <w:t>Steps in the Application Process</w:t>
      </w:r>
    </w:p>
    <w:p w:rsidR="00935041" w:rsidRPr="00935041" w:rsidRDefault="00935041" w:rsidP="00935041">
      <w:pPr>
        <w:rPr>
          <w:rFonts w:asciiTheme="minorHAnsi" w:hAnsiTheme="minorHAnsi" w:cstheme="minorHAnsi"/>
          <w:b/>
          <w:sz w:val="24"/>
          <w:szCs w:val="24"/>
        </w:rPr>
      </w:pPr>
    </w:p>
    <w:p w:rsidR="00935041" w:rsidRPr="00935041" w:rsidRDefault="00935041" w:rsidP="00935041">
      <w:pPr>
        <w:rPr>
          <w:rFonts w:asciiTheme="minorHAnsi" w:hAnsiTheme="minorHAnsi" w:cstheme="minorHAnsi"/>
          <w:b/>
          <w:sz w:val="24"/>
          <w:szCs w:val="24"/>
        </w:rPr>
      </w:pPr>
      <w:r w:rsidRPr="00935041">
        <w:rPr>
          <w:rFonts w:asciiTheme="minorHAnsi" w:hAnsiTheme="minorHAnsi" w:cstheme="minorHAnsi"/>
          <w:sz w:val="24"/>
          <w:szCs w:val="24"/>
        </w:rPr>
        <w:t xml:space="preserve">Complete the </w:t>
      </w:r>
      <w:r w:rsidRPr="00935041">
        <w:rPr>
          <w:rFonts w:asciiTheme="minorHAnsi" w:hAnsiTheme="minorHAnsi" w:cstheme="minorHAnsi"/>
          <w:b/>
          <w:sz w:val="24"/>
          <w:szCs w:val="24"/>
        </w:rPr>
        <w:t>RENEWAL</w:t>
      </w:r>
      <w:r>
        <w:rPr>
          <w:rFonts w:asciiTheme="minorHAnsi" w:hAnsiTheme="minorHAnsi" w:cstheme="minorHAnsi"/>
          <w:sz w:val="24"/>
          <w:szCs w:val="24"/>
        </w:rPr>
        <w:t xml:space="preserve"> application form.  </w:t>
      </w:r>
      <w:r w:rsidRPr="00935041">
        <w:rPr>
          <w:rFonts w:asciiTheme="minorHAnsi" w:hAnsiTheme="minorHAnsi" w:cstheme="minorHAnsi"/>
          <w:b/>
          <w:sz w:val="24"/>
          <w:szCs w:val="24"/>
        </w:rPr>
        <w:t>Once the application is completed, save the files on your computer as “churchname</w:t>
      </w:r>
      <w:r>
        <w:rPr>
          <w:rFonts w:asciiTheme="minorHAnsi" w:hAnsiTheme="minorHAnsi" w:cstheme="minorHAnsi"/>
          <w:b/>
          <w:sz w:val="24"/>
          <w:szCs w:val="24"/>
        </w:rPr>
        <w:t>_GrantPeriodDate</w:t>
      </w:r>
      <w:r w:rsidRPr="00935041">
        <w:rPr>
          <w:rFonts w:asciiTheme="minorHAnsi" w:hAnsiTheme="minorHAnsi" w:cstheme="minorHAnsi"/>
          <w:b/>
          <w:sz w:val="24"/>
          <w:szCs w:val="24"/>
        </w:rPr>
        <w:t>” and e-mail it as an attached “Word” file to your District Superintendent</w:t>
      </w:r>
      <w:r>
        <w:rPr>
          <w:rFonts w:asciiTheme="minorHAnsi" w:hAnsiTheme="minorHAnsi" w:cstheme="minorHAnsi"/>
          <w:b/>
          <w:sz w:val="24"/>
          <w:szCs w:val="24"/>
        </w:rPr>
        <w:t>* by the deadline provided on the cover sheet</w:t>
      </w:r>
      <w:r w:rsidRPr="00935041">
        <w:rPr>
          <w:rFonts w:asciiTheme="minorHAnsi" w:hAnsiTheme="minorHAnsi" w:cstheme="minorHAnsi"/>
          <w:b/>
          <w:sz w:val="24"/>
          <w:szCs w:val="24"/>
        </w:rPr>
        <w:t>.</w:t>
      </w:r>
    </w:p>
    <w:p w:rsidR="00935041" w:rsidRPr="00935041" w:rsidRDefault="00935041" w:rsidP="00935041">
      <w:pPr>
        <w:rPr>
          <w:rFonts w:asciiTheme="minorHAnsi" w:hAnsiTheme="minorHAnsi" w:cstheme="minorHAnsi"/>
          <w:sz w:val="24"/>
          <w:szCs w:val="24"/>
        </w:rPr>
      </w:pPr>
      <w:r w:rsidRPr="00935041">
        <w:rPr>
          <w:rFonts w:asciiTheme="minorHAnsi" w:hAnsiTheme="minorHAnsi" w:cstheme="minorHAnsi"/>
          <w:sz w:val="24"/>
          <w:szCs w:val="24"/>
        </w:rPr>
        <w:t xml:space="preserve">  </w:t>
      </w:r>
    </w:p>
    <w:p w:rsidR="00935041" w:rsidRPr="00935041" w:rsidRDefault="00935041" w:rsidP="00935041">
      <w:pPr>
        <w:rPr>
          <w:rFonts w:asciiTheme="minorHAnsi" w:hAnsiTheme="minorHAnsi" w:cstheme="minorHAnsi"/>
          <w:sz w:val="24"/>
          <w:szCs w:val="24"/>
        </w:rPr>
      </w:pPr>
      <w:r w:rsidRPr="00935041">
        <w:rPr>
          <w:rFonts w:asciiTheme="minorHAnsi" w:hAnsiTheme="minorHAnsi" w:cstheme="minorHAnsi"/>
          <w:sz w:val="24"/>
          <w:szCs w:val="24"/>
        </w:rPr>
        <w:tab/>
        <w:t xml:space="preserve">For example:            File </w:t>
      </w:r>
      <w:r w:rsidRPr="00935041">
        <w:rPr>
          <w:rFonts w:asciiTheme="minorHAnsi" w:hAnsiTheme="minorHAnsi" w:cstheme="minorHAnsi"/>
          <w:sz w:val="24"/>
          <w:szCs w:val="24"/>
        </w:rPr>
        <w:sym w:font="Wingdings" w:char="F0E0"/>
      </w:r>
      <w:r w:rsidRPr="00935041">
        <w:rPr>
          <w:rFonts w:asciiTheme="minorHAnsi" w:hAnsiTheme="minorHAnsi" w:cstheme="minorHAnsi"/>
          <w:sz w:val="24"/>
          <w:szCs w:val="24"/>
        </w:rPr>
        <w:t xml:space="preserve"> Save As:  denverfirst</w:t>
      </w:r>
      <w:r>
        <w:rPr>
          <w:rFonts w:asciiTheme="minorHAnsi" w:hAnsiTheme="minorHAnsi" w:cstheme="minorHAnsi"/>
          <w:sz w:val="24"/>
          <w:szCs w:val="24"/>
        </w:rPr>
        <w:t>_</w:t>
      </w:r>
      <w:r w:rsidRPr="00935041">
        <w:rPr>
          <w:rFonts w:asciiTheme="minorHAnsi" w:hAnsiTheme="minorHAnsi" w:cstheme="minorHAnsi"/>
          <w:sz w:val="24"/>
          <w:szCs w:val="24"/>
        </w:rPr>
        <w:t xml:space="preserve">January2018.doc  </w:t>
      </w:r>
    </w:p>
    <w:p w:rsidR="00935041" w:rsidRPr="00935041" w:rsidRDefault="00935041" w:rsidP="00935041">
      <w:pPr>
        <w:rPr>
          <w:rFonts w:asciiTheme="minorHAnsi" w:hAnsiTheme="minorHAnsi" w:cstheme="minorHAnsi"/>
          <w:sz w:val="24"/>
          <w:szCs w:val="24"/>
        </w:rPr>
      </w:pPr>
    </w:p>
    <w:p w:rsidR="00935041" w:rsidRPr="00935041" w:rsidRDefault="00935041" w:rsidP="00935041">
      <w:pPr>
        <w:rPr>
          <w:rFonts w:asciiTheme="minorHAnsi" w:hAnsiTheme="minorHAnsi" w:cstheme="minorHAnsi"/>
          <w:sz w:val="24"/>
          <w:szCs w:val="24"/>
        </w:rPr>
      </w:pPr>
      <w:r w:rsidRPr="00935041">
        <w:rPr>
          <w:rFonts w:asciiTheme="minorHAnsi" w:hAnsiTheme="minorHAnsi" w:cstheme="minorHAnsi"/>
          <w:sz w:val="24"/>
          <w:szCs w:val="24"/>
        </w:rPr>
        <w:t>The District Superintendent must provide a narrative with his/her recommendation.  The District Superintendent will then forward the application to the Benefits Office.  From there it is reviewed by the Bishop’s Council and then sent on to the Commission on Equitable Compensation members for consideration.</w:t>
      </w:r>
    </w:p>
    <w:p w:rsidR="00935041" w:rsidRDefault="00935041" w:rsidP="00935041">
      <w:pPr>
        <w:rPr>
          <w:rFonts w:asciiTheme="minorHAnsi" w:hAnsiTheme="minorHAnsi" w:cstheme="minorHAnsi"/>
          <w:sz w:val="24"/>
          <w:szCs w:val="24"/>
        </w:rPr>
      </w:pPr>
    </w:p>
    <w:p w:rsidR="00935041" w:rsidRDefault="00935041" w:rsidP="00935041">
      <w:pPr>
        <w:rPr>
          <w:rFonts w:asciiTheme="minorHAnsi" w:hAnsiTheme="minorHAnsi" w:cstheme="minorHAnsi"/>
          <w:sz w:val="24"/>
          <w:szCs w:val="24"/>
        </w:rPr>
      </w:pPr>
    </w:p>
    <w:p w:rsidR="00935041" w:rsidRPr="00935041" w:rsidRDefault="00935041" w:rsidP="00935041">
      <w:pPr>
        <w:rPr>
          <w:rFonts w:asciiTheme="minorHAnsi" w:hAnsiTheme="minorHAnsi" w:cstheme="minorHAnsi"/>
          <w:sz w:val="24"/>
          <w:szCs w:val="24"/>
        </w:rPr>
      </w:pPr>
    </w:p>
    <w:p w:rsidR="00935041" w:rsidRPr="00935041" w:rsidRDefault="00935041" w:rsidP="00935041">
      <w:pPr>
        <w:rPr>
          <w:rFonts w:asciiTheme="minorHAnsi" w:hAnsiTheme="minorHAnsi" w:cstheme="minorHAnsi"/>
          <w:sz w:val="24"/>
          <w:szCs w:val="24"/>
        </w:rPr>
      </w:pPr>
      <w:r w:rsidRPr="00935041">
        <w:rPr>
          <w:rFonts w:asciiTheme="minorHAnsi" w:hAnsiTheme="minorHAnsi" w:cstheme="minorHAnsi"/>
          <w:sz w:val="24"/>
          <w:szCs w:val="24"/>
        </w:rPr>
        <w:lastRenderedPageBreak/>
        <w:t xml:space="preserve">Funding is limited.  The Commission does NOT expect to interview all the churches requesting salary assistance.  Churches to be interviewed will be contacted. </w:t>
      </w:r>
      <w:r>
        <w:rPr>
          <w:rFonts w:asciiTheme="minorHAnsi" w:hAnsiTheme="minorHAnsi" w:cstheme="minorHAnsi"/>
          <w:sz w:val="24"/>
          <w:szCs w:val="24"/>
        </w:rPr>
        <w:t xml:space="preserve"> </w:t>
      </w:r>
      <w:r w:rsidRPr="00935041">
        <w:rPr>
          <w:rFonts w:asciiTheme="minorHAnsi" w:hAnsiTheme="minorHAnsi" w:cstheme="minorHAnsi"/>
          <w:sz w:val="24"/>
          <w:szCs w:val="24"/>
        </w:rPr>
        <w:t xml:space="preserve">A leadership team from congregations anticipating funding beyond one year may be required to meet with members of the Commission to determine how they might be assisted and/or resourced.  </w:t>
      </w:r>
    </w:p>
    <w:p w:rsidR="00935041" w:rsidRPr="00935041" w:rsidRDefault="00935041" w:rsidP="00935041">
      <w:pPr>
        <w:rPr>
          <w:rFonts w:asciiTheme="minorHAnsi" w:hAnsiTheme="minorHAnsi" w:cstheme="minorHAnsi"/>
          <w:sz w:val="24"/>
          <w:szCs w:val="24"/>
        </w:rPr>
      </w:pPr>
    </w:p>
    <w:p w:rsidR="00935041" w:rsidRPr="00935041" w:rsidRDefault="00935041" w:rsidP="00935041">
      <w:pPr>
        <w:jc w:val="both"/>
        <w:rPr>
          <w:rFonts w:asciiTheme="minorHAnsi" w:hAnsiTheme="minorHAnsi" w:cstheme="minorHAnsi"/>
          <w:sz w:val="24"/>
          <w:szCs w:val="24"/>
        </w:rPr>
      </w:pPr>
    </w:p>
    <w:p w:rsidR="00935041" w:rsidRPr="00935041" w:rsidRDefault="00935041" w:rsidP="00935041">
      <w:pPr>
        <w:rPr>
          <w:rFonts w:asciiTheme="minorHAnsi" w:hAnsiTheme="minorHAnsi" w:cstheme="minorHAnsi"/>
          <w:sz w:val="24"/>
          <w:szCs w:val="24"/>
        </w:rPr>
      </w:pPr>
    </w:p>
    <w:p w:rsidR="00935041" w:rsidRPr="00935041" w:rsidRDefault="00935041" w:rsidP="00935041">
      <w:pPr>
        <w:rPr>
          <w:rFonts w:asciiTheme="minorHAnsi" w:hAnsiTheme="minorHAnsi" w:cstheme="minorHAnsi"/>
          <w:sz w:val="24"/>
          <w:szCs w:val="24"/>
          <w:u w:val="single"/>
        </w:rPr>
      </w:pPr>
      <w:r w:rsidRPr="00935041">
        <w:rPr>
          <w:rFonts w:asciiTheme="minorHAnsi" w:hAnsiTheme="minorHAnsi" w:cstheme="minorHAnsi"/>
          <w:sz w:val="24"/>
          <w:szCs w:val="24"/>
          <w:u w:val="single"/>
        </w:rPr>
        <w:t>*District Superintendent Emails are found on the Conference website, or applications may be sent to the District Office:</w:t>
      </w:r>
    </w:p>
    <w:p w:rsidR="00935041" w:rsidRPr="00935041" w:rsidRDefault="00935041" w:rsidP="00935041">
      <w:pPr>
        <w:rPr>
          <w:rFonts w:asciiTheme="minorHAnsi" w:hAnsiTheme="minorHAnsi" w:cstheme="minorHAnsi"/>
          <w:sz w:val="24"/>
          <w:szCs w:val="24"/>
        </w:rPr>
      </w:pPr>
    </w:p>
    <w:p w:rsidR="00935041" w:rsidRPr="00935041" w:rsidRDefault="00935041" w:rsidP="00935041">
      <w:pPr>
        <w:rPr>
          <w:rFonts w:asciiTheme="minorHAnsi" w:hAnsiTheme="minorHAnsi" w:cstheme="minorHAnsi"/>
          <w:sz w:val="24"/>
          <w:szCs w:val="24"/>
        </w:rPr>
      </w:pPr>
      <w:r w:rsidRPr="00935041">
        <w:rPr>
          <w:rFonts w:asciiTheme="minorHAnsi" w:hAnsiTheme="minorHAnsi" w:cstheme="minorHAnsi"/>
          <w:sz w:val="24"/>
          <w:szCs w:val="24"/>
        </w:rPr>
        <w:t xml:space="preserve">AdirondackDistrict@unyumc.org </w:t>
      </w:r>
      <w:r w:rsidRPr="00935041">
        <w:rPr>
          <w:rFonts w:asciiTheme="minorHAnsi" w:hAnsiTheme="minorHAnsi" w:cstheme="minorHAnsi"/>
          <w:sz w:val="24"/>
          <w:szCs w:val="24"/>
        </w:rPr>
        <w:tab/>
      </w:r>
    </w:p>
    <w:p w:rsidR="00935041" w:rsidRPr="00935041" w:rsidRDefault="00935041" w:rsidP="00935041">
      <w:pPr>
        <w:rPr>
          <w:rFonts w:asciiTheme="minorHAnsi" w:hAnsiTheme="minorHAnsi" w:cstheme="minorHAnsi"/>
          <w:sz w:val="24"/>
          <w:szCs w:val="24"/>
        </w:rPr>
      </w:pPr>
      <w:r w:rsidRPr="00935041">
        <w:rPr>
          <w:rFonts w:asciiTheme="minorHAnsi" w:hAnsiTheme="minorHAnsi" w:cstheme="minorHAnsi"/>
          <w:sz w:val="24"/>
          <w:szCs w:val="24"/>
        </w:rPr>
        <w:t xml:space="preserve">AlbanyDistrict@unyumc.org </w:t>
      </w:r>
      <w:r w:rsidRPr="00935041">
        <w:rPr>
          <w:rFonts w:asciiTheme="minorHAnsi" w:hAnsiTheme="minorHAnsi" w:cstheme="minorHAnsi"/>
          <w:sz w:val="24"/>
          <w:szCs w:val="24"/>
        </w:rPr>
        <w:tab/>
      </w:r>
    </w:p>
    <w:p w:rsidR="00935041" w:rsidRPr="00935041" w:rsidRDefault="00935041" w:rsidP="00935041">
      <w:pPr>
        <w:rPr>
          <w:rFonts w:asciiTheme="minorHAnsi" w:hAnsiTheme="minorHAnsi" w:cstheme="minorHAnsi"/>
          <w:sz w:val="24"/>
          <w:szCs w:val="24"/>
        </w:rPr>
      </w:pPr>
      <w:r w:rsidRPr="00935041">
        <w:rPr>
          <w:rFonts w:asciiTheme="minorHAnsi" w:hAnsiTheme="minorHAnsi" w:cstheme="minorHAnsi"/>
          <w:sz w:val="24"/>
          <w:szCs w:val="24"/>
        </w:rPr>
        <w:t>BinghamtonDistrict@unyumc.org</w:t>
      </w:r>
    </w:p>
    <w:p w:rsidR="00935041" w:rsidRPr="00935041" w:rsidRDefault="00935041" w:rsidP="00935041">
      <w:pPr>
        <w:rPr>
          <w:rFonts w:asciiTheme="minorHAnsi" w:hAnsiTheme="minorHAnsi" w:cstheme="minorHAnsi"/>
          <w:sz w:val="24"/>
          <w:szCs w:val="24"/>
        </w:rPr>
      </w:pPr>
      <w:r w:rsidRPr="00935041">
        <w:rPr>
          <w:rFonts w:asciiTheme="minorHAnsi" w:hAnsiTheme="minorHAnsi" w:cstheme="minorHAnsi"/>
          <w:sz w:val="24"/>
          <w:szCs w:val="24"/>
        </w:rPr>
        <w:t>CornerstoneDistrict@unyumc.org</w:t>
      </w:r>
    </w:p>
    <w:p w:rsidR="00935041" w:rsidRPr="00935041" w:rsidRDefault="00935041" w:rsidP="00935041">
      <w:pPr>
        <w:rPr>
          <w:rFonts w:asciiTheme="minorHAnsi" w:hAnsiTheme="minorHAnsi" w:cstheme="minorHAnsi"/>
          <w:sz w:val="24"/>
          <w:szCs w:val="24"/>
        </w:rPr>
      </w:pPr>
      <w:r w:rsidRPr="00935041">
        <w:rPr>
          <w:rFonts w:asciiTheme="minorHAnsi" w:hAnsiTheme="minorHAnsi" w:cstheme="minorHAnsi"/>
          <w:sz w:val="24"/>
          <w:szCs w:val="24"/>
        </w:rPr>
        <w:t>CrossroadsDistrict@unyumc.org</w:t>
      </w:r>
      <w:r w:rsidRPr="00935041">
        <w:rPr>
          <w:rFonts w:asciiTheme="minorHAnsi" w:hAnsiTheme="minorHAnsi" w:cstheme="minorHAnsi"/>
          <w:sz w:val="24"/>
          <w:szCs w:val="24"/>
        </w:rPr>
        <w:tab/>
      </w:r>
    </w:p>
    <w:p w:rsidR="00935041" w:rsidRPr="00935041" w:rsidRDefault="00935041" w:rsidP="00935041">
      <w:pPr>
        <w:rPr>
          <w:rFonts w:asciiTheme="minorHAnsi" w:hAnsiTheme="minorHAnsi" w:cstheme="minorHAnsi"/>
          <w:sz w:val="24"/>
          <w:szCs w:val="24"/>
        </w:rPr>
      </w:pPr>
      <w:r w:rsidRPr="00935041">
        <w:rPr>
          <w:rFonts w:asciiTheme="minorHAnsi" w:hAnsiTheme="minorHAnsi" w:cstheme="minorHAnsi"/>
          <w:sz w:val="24"/>
          <w:szCs w:val="24"/>
        </w:rPr>
        <w:t>FingerLakesDistrict@unyumc.org</w:t>
      </w:r>
      <w:r w:rsidRPr="00935041">
        <w:rPr>
          <w:rFonts w:asciiTheme="minorHAnsi" w:hAnsiTheme="minorHAnsi" w:cstheme="minorHAnsi"/>
          <w:sz w:val="24"/>
          <w:szCs w:val="24"/>
        </w:rPr>
        <w:tab/>
      </w:r>
    </w:p>
    <w:p w:rsidR="00935041" w:rsidRPr="00935041" w:rsidRDefault="00935041" w:rsidP="00935041">
      <w:pPr>
        <w:rPr>
          <w:rFonts w:asciiTheme="minorHAnsi" w:hAnsiTheme="minorHAnsi" w:cstheme="minorHAnsi"/>
          <w:sz w:val="24"/>
          <w:szCs w:val="24"/>
        </w:rPr>
      </w:pPr>
      <w:r w:rsidRPr="00935041">
        <w:rPr>
          <w:rFonts w:asciiTheme="minorHAnsi" w:hAnsiTheme="minorHAnsi" w:cstheme="minorHAnsi"/>
          <w:sz w:val="24"/>
          <w:szCs w:val="24"/>
        </w:rPr>
        <w:t>GeneseeValleyDistrict@unyumc.org</w:t>
      </w:r>
    </w:p>
    <w:p w:rsidR="00935041" w:rsidRPr="00935041" w:rsidRDefault="00935041" w:rsidP="00935041">
      <w:pPr>
        <w:rPr>
          <w:rFonts w:asciiTheme="minorHAnsi" w:hAnsiTheme="minorHAnsi" w:cstheme="minorHAnsi"/>
          <w:sz w:val="24"/>
          <w:szCs w:val="24"/>
        </w:rPr>
      </w:pPr>
      <w:r w:rsidRPr="00935041">
        <w:rPr>
          <w:rFonts w:asciiTheme="minorHAnsi" w:hAnsiTheme="minorHAnsi" w:cstheme="minorHAnsi"/>
          <w:sz w:val="24"/>
          <w:szCs w:val="24"/>
        </w:rPr>
        <w:t>MohawkDistrict @unyumc.org</w:t>
      </w:r>
    </w:p>
    <w:p w:rsidR="00935041" w:rsidRPr="00935041" w:rsidRDefault="00935041" w:rsidP="00935041">
      <w:pPr>
        <w:rPr>
          <w:rFonts w:asciiTheme="minorHAnsi" w:hAnsiTheme="minorHAnsi" w:cstheme="minorHAnsi"/>
          <w:sz w:val="24"/>
          <w:szCs w:val="24"/>
        </w:rPr>
      </w:pPr>
      <w:r w:rsidRPr="00935041">
        <w:rPr>
          <w:rFonts w:asciiTheme="minorHAnsi" w:hAnsiTheme="minorHAnsi" w:cstheme="minorHAnsi"/>
          <w:sz w:val="24"/>
          <w:szCs w:val="24"/>
        </w:rPr>
        <w:t>MountainViewDistrict@unyumc.org</w:t>
      </w:r>
    </w:p>
    <w:p w:rsidR="00935041" w:rsidRPr="00935041" w:rsidRDefault="00935041" w:rsidP="00935041">
      <w:pPr>
        <w:rPr>
          <w:rFonts w:asciiTheme="minorHAnsi" w:hAnsiTheme="minorHAnsi" w:cstheme="minorHAnsi"/>
          <w:sz w:val="24"/>
          <w:szCs w:val="24"/>
        </w:rPr>
      </w:pPr>
      <w:r w:rsidRPr="00935041">
        <w:rPr>
          <w:rFonts w:asciiTheme="minorHAnsi" w:hAnsiTheme="minorHAnsi" w:cstheme="minorHAnsi"/>
          <w:sz w:val="24"/>
          <w:szCs w:val="24"/>
        </w:rPr>
        <w:t>NiagaraFrontierDistrict@unyumc.org</w:t>
      </w:r>
    </w:p>
    <w:p w:rsidR="00935041" w:rsidRPr="00935041" w:rsidRDefault="00935041" w:rsidP="00935041">
      <w:pPr>
        <w:rPr>
          <w:rFonts w:asciiTheme="minorHAnsi" w:hAnsiTheme="minorHAnsi" w:cstheme="minorHAnsi"/>
          <w:sz w:val="24"/>
          <w:szCs w:val="24"/>
        </w:rPr>
      </w:pPr>
      <w:r w:rsidRPr="00935041">
        <w:rPr>
          <w:rFonts w:asciiTheme="minorHAnsi" w:hAnsiTheme="minorHAnsi" w:cstheme="minorHAnsi"/>
          <w:sz w:val="24"/>
          <w:szCs w:val="24"/>
        </w:rPr>
        <w:t>NorthernFlowDistrict@unyumc.org</w:t>
      </w:r>
    </w:p>
    <w:p w:rsidR="00935041" w:rsidRPr="00935041" w:rsidRDefault="00935041" w:rsidP="00935041">
      <w:pPr>
        <w:rPr>
          <w:rFonts w:asciiTheme="minorHAnsi" w:hAnsiTheme="minorHAnsi" w:cstheme="minorHAnsi"/>
          <w:sz w:val="24"/>
          <w:szCs w:val="24"/>
        </w:rPr>
      </w:pPr>
      <w:r w:rsidRPr="00935041">
        <w:rPr>
          <w:rFonts w:asciiTheme="minorHAnsi" w:hAnsiTheme="minorHAnsi" w:cstheme="minorHAnsi"/>
          <w:sz w:val="24"/>
          <w:szCs w:val="24"/>
        </w:rPr>
        <w:t>OneontaDistrict@unyumc.org</w:t>
      </w:r>
    </w:p>
    <w:p w:rsidR="00935041" w:rsidRPr="00935041" w:rsidRDefault="00935041" w:rsidP="00935041">
      <w:pPr>
        <w:rPr>
          <w:rFonts w:asciiTheme="minorHAnsi" w:hAnsiTheme="minorHAnsi" w:cstheme="minorHAnsi"/>
          <w:sz w:val="24"/>
          <w:szCs w:val="24"/>
        </w:rPr>
      </w:pPr>
    </w:p>
    <w:p w:rsidR="00935041" w:rsidRDefault="00935041" w:rsidP="00935041"/>
    <w:p w:rsidR="00935041" w:rsidRPr="00935041" w:rsidRDefault="00935041" w:rsidP="00935041">
      <w:pPr>
        <w:rPr>
          <w:rFonts w:asciiTheme="minorHAnsi" w:hAnsiTheme="minorHAnsi" w:cstheme="minorHAnsi"/>
          <w:sz w:val="24"/>
          <w:szCs w:val="24"/>
        </w:rPr>
      </w:pPr>
    </w:p>
    <w:p w:rsidR="00935041" w:rsidRDefault="00935041" w:rsidP="00935041">
      <w:pPr>
        <w:rPr>
          <w:rFonts w:ascii="Calibri" w:hAnsi="Calibri"/>
        </w:rPr>
      </w:pPr>
      <w:r>
        <w:rPr>
          <w:rFonts w:ascii="Calibri" w:hAnsi="Calibri"/>
        </w:rPr>
        <w:br w:type="page"/>
      </w:r>
    </w:p>
    <w:p w:rsidR="00935041" w:rsidRPr="0013032F" w:rsidRDefault="00935041" w:rsidP="00935041">
      <w:pPr>
        <w:jc w:val="center"/>
        <w:rPr>
          <w:rFonts w:ascii="Calibri" w:hAnsi="Calibri"/>
          <w:b/>
          <w:bCs/>
          <w:szCs w:val="24"/>
        </w:rPr>
      </w:pPr>
      <w:r w:rsidRPr="00935041">
        <w:rPr>
          <w:rFonts w:ascii="Calibri" w:hAnsi="Calibri"/>
          <w:b/>
          <w:bCs/>
          <w:szCs w:val="24"/>
          <w:u w:val="single"/>
        </w:rPr>
        <w:lastRenderedPageBreak/>
        <w:t>RENEWAL</w:t>
      </w:r>
      <w:r>
        <w:rPr>
          <w:rFonts w:ascii="Calibri" w:hAnsi="Calibri"/>
          <w:b/>
          <w:bCs/>
          <w:szCs w:val="24"/>
        </w:rPr>
        <w:t xml:space="preserve"> </w:t>
      </w:r>
      <w:r w:rsidRPr="0013032F">
        <w:rPr>
          <w:rFonts w:ascii="Calibri" w:hAnsi="Calibri"/>
          <w:b/>
          <w:bCs/>
          <w:szCs w:val="24"/>
        </w:rPr>
        <w:t>Application for Conference Salary Support</w:t>
      </w:r>
    </w:p>
    <w:p w:rsidR="00935041" w:rsidRPr="0013032F" w:rsidRDefault="00935041" w:rsidP="00935041">
      <w:pPr>
        <w:jc w:val="center"/>
        <w:rPr>
          <w:rFonts w:ascii="Calibri" w:hAnsi="Calibri"/>
          <w:b/>
          <w:bCs/>
          <w:szCs w:val="24"/>
          <w:u w:val="single"/>
        </w:rPr>
      </w:pPr>
      <w:r>
        <w:rPr>
          <w:rFonts w:ascii="Calibri" w:hAnsi="Calibri"/>
          <w:b/>
          <w:bCs/>
          <w:szCs w:val="24"/>
          <w:u w:val="single"/>
        </w:rPr>
        <w:t xml:space="preserve">FOR THE 6-MONTH PERIOD:  </w:t>
      </w:r>
      <w:r>
        <w:rPr>
          <w:rFonts w:ascii="Calibri" w:hAnsi="Calibri"/>
          <w:b/>
          <w:bCs/>
          <w:szCs w:val="24"/>
        </w:rPr>
        <w:fldChar w:fldCharType="begin">
          <w:ffData>
            <w:name w:val="Text107"/>
            <w:enabled/>
            <w:calcOnExit w:val="0"/>
            <w:textInput/>
          </w:ffData>
        </w:fldChar>
      </w:r>
      <w:r>
        <w:rPr>
          <w:rFonts w:ascii="Calibri" w:hAnsi="Calibri"/>
          <w:b/>
          <w:bCs/>
          <w:szCs w:val="24"/>
        </w:rPr>
        <w:instrText xml:space="preserve"> FORMTEXT </w:instrText>
      </w:r>
      <w:r>
        <w:rPr>
          <w:rFonts w:ascii="Calibri" w:hAnsi="Calibri"/>
          <w:b/>
          <w:bCs/>
          <w:szCs w:val="24"/>
        </w:rPr>
      </w:r>
      <w:r>
        <w:rPr>
          <w:rFonts w:ascii="Calibri" w:hAnsi="Calibri"/>
          <w:b/>
          <w:bCs/>
          <w:szCs w:val="24"/>
        </w:rPr>
        <w:fldChar w:fldCharType="separate"/>
      </w:r>
      <w:r>
        <w:rPr>
          <w:rFonts w:ascii="Calibri" w:hAnsi="Calibri"/>
          <w:b/>
          <w:bCs/>
          <w:szCs w:val="24"/>
        </w:rPr>
        <w:t> </w:t>
      </w:r>
      <w:r>
        <w:rPr>
          <w:rFonts w:ascii="Calibri" w:hAnsi="Calibri"/>
          <w:b/>
          <w:bCs/>
          <w:szCs w:val="24"/>
        </w:rPr>
        <w:t> </w:t>
      </w:r>
      <w:r>
        <w:rPr>
          <w:rFonts w:ascii="Calibri" w:hAnsi="Calibri"/>
          <w:b/>
          <w:bCs/>
          <w:szCs w:val="24"/>
        </w:rPr>
        <w:t> </w:t>
      </w:r>
      <w:r>
        <w:rPr>
          <w:rFonts w:ascii="Calibri" w:hAnsi="Calibri"/>
          <w:b/>
          <w:bCs/>
          <w:szCs w:val="24"/>
        </w:rPr>
        <w:t> </w:t>
      </w:r>
      <w:r>
        <w:rPr>
          <w:rFonts w:ascii="Calibri" w:hAnsi="Calibri"/>
          <w:b/>
          <w:bCs/>
          <w:szCs w:val="24"/>
        </w:rPr>
        <w:t> </w:t>
      </w:r>
      <w:r>
        <w:rPr>
          <w:rFonts w:ascii="Calibri" w:hAnsi="Calibri"/>
          <w:b/>
          <w:bCs/>
          <w:szCs w:val="24"/>
        </w:rPr>
        <w:fldChar w:fldCharType="end"/>
      </w:r>
    </w:p>
    <w:p w:rsidR="00935041" w:rsidRPr="00935041" w:rsidRDefault="00935041" w:rsidP="00935041">
      <w:pPr>
        <w:jc w:val="center"/>
        <w:rPr>
          <w:rFonts w:ascii="Calibri" w:hAnsi="Calibri"/>
          <w:bCs/>
          <w:i/>
          <w:sz w:val="24"/>
          <w:szCs w:val="24"/>
        </w:rPr>
      </w:pPr>
      <w:r w:rsidRPr="00935041">
        <w:rPr>
          <w:rFonts w:ascii="Calibri" w:hAnsi="Calibri"/>
          <w:bCs/>
          <w:i/>
          <w:sz w:val="24"/>
          <w:szCs w:val="24"/>
        </w:rPr>
        <w:t>(To move through the selections you can either TAB or use the mouse and click)</w:t>
      </w:r>
    </w:p>
    <w:p w:rsidR="00935041" w:rsidRPr="0013032F" w:rsidRDefault="00935041" w:rsidP="00935041">
      <w:pPr>
        <w:jc w:val="center"/>
        <w:rPr>
          <w:rFonts w:ascii="Calibri" w:hAnsi="Calibri"/>
          <w:bCs/>
          <w:i/>
          <w:szCs w:val="24"/>
        </w:rPr>
      </w:pPr>
      <w:r w:rsidRPr="00935041">
        <w:rPr>
          <w:rFonts w:ascii="Calibri" w:hAnsi="Calibri"/>
          <w:bCs/>
          <w:i/>
          <w:sz w:val="24"/>
          <w:szCs w:val="24"/>
        </w:rPr>
        <w:t>(The shaded area will expand as you type)</w:t>
      </w:r>
    </w:p>
    <w:p w:rsidR="00935041" w:rsidRPr="00935041" w:rsidRDefault="00935041" w:rsidP="00935041">
      <w:pPr>
        <w:jc w:val="center"/>
        <w:rPr>
          <w:rFonts w:ascii="Calibri" w:hAnsi="Calibri"/>
          <w:b/>
          <w:bCs/>
          <w:sz w:val="20"/>
          <w:szCs w:val="20"/>
          <w:u w:val="single"/>
        </w:rPr>
      </w:pPr>
    </w:p>
    <w:p w:rsidR="00935041" w:rsidRPr="00B92BB9" w:rsidRDefault="00935041" w:rsidP="00935041">
      <w:pPr>
        <w:jc w:val="center"/>
        <w:rPr>
          <w:rFonts w:ascii="Calibri" w:hAnsi="Calibri"/>
          <w:b/>
          <w:bCs/>
          <w:szCs w:val="24"/>
          <w:u w:val="single"/>
        </w:rPr>
      </w:pPr>
      <w:r w:rsidRPr="00A96D52">
        <w:rPr>
          <w:rFonts w:ascii="Calibri" w:hAnsi="Calibri"/>
          <w:b/>
          <w:bCs/>
          <w:szCs w:val="24"/>
          <w:u w:val="single"/>
        </w:rPr>
        <w:t xml:space="preserve">Application Deadline: </w:t>
      </w:r>
      <w:r>
        <w:rPr>
          <w:rFonts w:ascii="Calibri" w:hAnsi="Calibri"/>
          <w:b/>
          <w:bCs/>
          <w:szCs w:val="24"/>
          <w:u w:val="single"/>
        </w:rPr>
        <w:t xml:space="preserve"> See the cover sheet</w:t>
      </w:r>
    </w:p>
    <w:p w:rsidR="00935041" w:rsidRPr="00935041" w:rsidRDefault="00935041" w:rsidP="00935041">
      <w:pPr>
        <w:rPr>
          <w:rFonts w:ascii="Calibri" w:hAnsi="Calibri"/>
          <w:b/>
          <w:bCs/>
          <w:sz w:val="24"/>
          <w:szCs w:val="24"/>
        </w:rPr>
      </w:pPr>
    </w:p>
    <w:p w:rsidR="006C7B5C" w:rsidRPr="00935041" w:rsidRDefault="006C7B5C" w:rsidP="006C7B5C">
      <w:pPr>
        <w:rPr>
          <w:rFonts w:asciiTheme="minorHAnsi" w:hAnsiTheme="minorHAnsi" w:cstheme="minorHAnsi"/>
          <w:sz w:val="24"/>
          <w:szCs w:val="24"/>
        </w:rPr>
      </w:pPr>
      <w:r w:rsidRPr="00935041">
        <w:rPr>
          <w:rFonts w:asciiTheme="minorHAnsi" w:hAnsiTheme="minorHAnsi" w:cstheme="minorHAnsi"/>
          <w:sz w:val="24"/>
          <w:szCs w:val="24"/>
        </w:rPr>
        <w:t xml:space="preserve">This form is used by churches that previously submitted a full application, received a grant, and have continued or wish to continue receiving a grant. </w:t>
      </w:r>
    </w:p>
    <w:p w:rsidR="006C7B5C" w:rsidRPr="00935041" w:rsidRDefault="006C7B5C" w:rsidP="006C7B5C">
      <w:pPr>
        <w:rPr>
          <w:rFonts w:asciiTheme="minorHAnsi" w:hAnsiTheme="minorHAnsi" w:cstheme="minorHAnsi"/>
          <w:sz w:val="24"/>
          <w:szCs w:val="24"/>
        </w:rPr>
      </w:pPr>
    </w:p>
    <w:p w:rsidR="00754228" w:rsidRPr="00935041" w:rsidRDefault="00754228" w:rsidP="006C7B5C">
      <w:pPr>
        <w:rPr>
          <w:rFonts w:asciiTheme="minorHAnsi" w:hAnsiTheme="minorHAnsi" w:cstheme="minorHAnsi"/>
          <w:sz w:val="24"/>
          <w:szCs w:val="24"/>
        </w:rPr>
      </w:pPr>
      <w:r w:rsidRPr="00935041">
        <w:rPr>
          <w:rFonts w:asciiTheme="minorHAnsi" w:hAnsiTheme="minorHAnsi" w:cstheme="minorHAnsi"/>
          <w:sz w:val="24"/>
          <w:szCs w:val="24"/>
        </w:rPr>
        <w:t xml:space="preserve">Church Name: </w:t>
      </w:r>
      <w:r w:rsidR="00935041">
        <w:rPr>
          <w:rFonts w:asciiTheme="minorHAnsi" w:hAnsiTheme="minorHAnsi" w:cstheme="minorHAnsi"/>
          <w:sz w:val="24"/>
          <w:szCs w:val="24"/>
        </w:rPr>
        <w:tab/>
      </w:r>
      <w:r w:rsidRPr="00935041">
        <w:rPr>
          <w:rFonts w:asciiTheme="minorHAnsi" w:hAnsiTheme="minorHAnsi" w:cstheme="minorHAnsi"/>
          <w:sz w:val="24"/>
          <w:szCs w:val="24"/>
        </w:rPr>
        <w:fldChar w:fldCharType="begin">
          <w:ffData>
            <w:name w:val="Text136"/>
            <w:enabled/>
            <w:calcOnExit w:val="0"/>
            <w:textInput/>
          </w:ffData>
        </w:fldChar>
      </w:r>
      <w:bookmarkStart w:id="1" w:name="Text136"/>
      <w:r w:rsidRPr="00935041">
        <w:rPr>
          <w:rFonts w:asciiTheme="minorHAnsi" w:hAnsiTheme="minorHAnsi" w:cstheme="minorHAnsi"/>
          <w:sz w:val="24"/>
          <w:szCs w:val="24"/>
        </w:rPr>
        <w:instrText xml:space="preserve"> FORMTEXT </w:instrText>
      </w:r>
      <w:r w:rsidRPr="00935041">
        <w:rPr>
          <w:rFonts w:asciiTheme="minorHAnsi" w:hAnsiTheme="minorHAnsi" w:cstheme="minorHAnsi"/>
          <w:sz w:val="24"/>
          <w:szCs w:val="24"/>
        </w:rPr>
      </w:r>
      <w:r w:rsidRPr="00935041">
        <w:rPr>
          <w:rFonts w:asciiTheme="minorHAnsi" w:hAnsiTheme="minorHAnsi" w:cstheme="minorHAnsi"/>
          <w:sz w:val="24"/>
          <w:szCs w:val="24"/>
        </w:rPr>
        <w:fldChar w:fldCharType="separate"/>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fldChar w:fldCharType="end"/>
      </w:r>
      <w:bookmarkEnd w:id="1"/>
    </w:p>
    <w:p w:rsidR="00754228" w:rsidRPr="00935041" w:rsidRDefault="00754228" w:rsidP="00754228">
      <w:pPr>
        <w:rPr>
          <w:rFonts w:asciiTheme="minorHAnsi" w:hAnsiTheme="minorHAnsi" w:cstheme="minorHAnsi"/>
          <w:sz w:val="24"/>
          <w:szCs w:val="24"/>
        </w:rPr>
      </w:pPr>
    </w:p>
    <w:p w:rsidR="00754228" w:rsidRPr="00935041" w:rsidRDefault="00754228" w:rsidP="00754228">
      <w:pPr>
        <w:rPr>
          <w:rFonts w:asciiTheme="minorHAnsi" w:hAnsiTheme="minorHAnsi" w:cstheme="minorHAnsi"/>
          <w:sz w:val="24"/>
          <w:szCs w:val="24"/>
        </w:rPr>
      </w:pPr>
      <w:r w:rsidRPr="00935041">
        <w:rPr>
          <w:rFonts w:asciiTheme="minorHAnsi" w:hAnsiTheme="minorHAnsi" w:cstheme="minorHAnsi"/>
          <w:sz w:val="24"/>
          <w:szCs w:val="24"/>
        </w:rPr>
        <w:t xml:space="preserve">Pastor: </w:t>
      </w:r>
      <w:r w:rsidR="00935041">
        <w:rPr>
          <w:rFonts w:asciiTheme="minorHAnsi" w:hAnsiTheme="minorHAnsi" w:cstheme="minorHAnsi"/>
          <w:sz w:val="24"/>
          <w:szCs w:val="24"/>
        </w:rPr>
        <w:tab/>
      </w:r>
      <w:r w:rsidR="00935041">
        <w:rPr>
          <w:rFonts w:asciiTheme="minorHAnsi" w:hAnsiTheme="minorHAnsi" w:cstheme="minorHAnsi"/>
          <w:sz w:val="24"/>
          <w:szCs w:val="24"/>
        </w:rPr>
        <w:tab/>
      </w:r>
      <w:r w:rsidRPr="00935041">
        <w:rPr>
          <w:rFonts w:asciiTheme="minorHAnsi" w:hAnsiTheme="minorHAnsi" w:cstheme="minorHAnsi"/>
          <w:sz w:val="24"/>
          <w:szCs w:val="24"/>
        </w:rPr>
        <w:fldChar w:fldCharType="begin">
          <w:ffData>
            <w:name w:val="Text137"/>
            <w:enabled/>
            <w:calcOnExit w:val="0"/>
            <w:textInput/>
          </w:ffData>
        </w:fldChar>
      </w:r>
      <w:bookmarkStart w:id="2" w:name="Text137"/>
      <w:r w:rsidRPr="00935041">
        <w:rPr>
          <w:rFonts w:asciiTheme="minorHAnsi" w:hAnsiTheme="minorHAnsi" w:cstheme="minorHAnsi"/>
          <w:sz w:val="24"/>
          <w:szCs w:val="24"/>
        </w:rPr>
        <w:instrText xml:space="preserve"> FORMTEXT </w:instrText>
      </w:r>
      <w:r w:rsidRPr="00935041">
        <w:rPr>
          <w:rFonts w:asciiTheme="minorHAnsi" w:hAnsiTheme="minorHAnsi" w:cstheme="minorHAnsi"/>
          <w:sz w:val="24"/>
          <w:szCs w:val="24"/>
        </w:rPr>
      </w:r>
      <w:r w:rsidRPr="00935041">
        <w:rPr>
          <w:rFonts w:asciiTheme="minorHAnsi" w:hAnsiTheme="minorHAnsi" w:cstheme="minorHAnsi"/>
          <w:sz w:val="24"/>
          <w:szCs w:val="24"/>
        </w:rPr>
        <w:fldChar w:fldCharType="separate"/>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sz w:val="24"/>
          <w:szCs w:val="24"/>
        </w:rPr>
        <w:fldChar w:fldCharType="end"/>
      </w:r>
      <w:bookmarkEnd w:id="2"/>
    </w:p>
    <w:p w:rsidR="00754228" w:rsidRPr="00935041" w:rsidRDefault="00754228" w:rsidP="00754228">
      <w:pPr>
        <w:rPr>
          <w:rFonts w:asciiTheme="minorHAnsi" w:hAnsiTheme="minorHAnsi" w:cstheme="minorHAnsi"/>
          <w:sz w:val="24"/>
          <w:szCs w:val="24"/>
        </w:rPr>
      </w:pPr>
    </w:p>
    <w:p w:rsidR="00754228" w:rsidRPr="00935041" w:rsidRDefault="00754228" w:rsidP="00754228">
      <w:pPr>
        <w:rPr>
          <w:rFonts w:asciiTheme="minorHAnsi" w:hAnsiTheme="minorHAnsi" w:cstheme="minorHAnsi"/>
          <w:sz w:val="24"/>
          <w:szCs w:val="24"/>
        </w:rPr>
      </w:pPr>
      <w:r w:rsidRPr="00935041">
        <w:rPr>
          <w:rFonts w:asciiTheme="minorHAnsi" w:hAnsiTheme="minorHAnsi" w:cstheme="minorHAnsi"/>
          <w:sz w:val="24"/>
          <w:szCs w:val="24"/>
        </w:rPr>
        <w:t>District:</w:t>
      </w:r>
      <w:r w:rsidR="00935041">
        <w:rPr>
          <w:rFonts w:asciiTheme="minorHAnsi" w:hAnsiTheme="minorHAnsi" w:cstheme="minorHAnsi"/>
          <w:sz w:val="24"/>
          <w:szCs w:val="24"/>
        </w:rPr>
        <w:tab/>
      </w:r>
      <w:r w:rsidR="00935041">
        <w:rPr>
          <w:rFonts w:asciiTheme="minorHAnsi" w:hAnsiTheme="minorHAnsi" w:cstheme="minorHAnsi"/>
          <w:sz w:val="24"/>
          <w:szCs w:val="24"/>
        </w:rPr>
        <w:tab/>
      </w:r>
      <w:r w:rsidRPr="00935041">
        <w:rPr>
          <w:rFonts w:asciiTheme="minorHAnsi" w:hAnsiTheme="minorHAnsi" w:cstheme="minorHAnsi"/>
          <w:sz w:val="24"/>
          <w:szCs w:val="24"/>
        </w:rPr>
        <w:fldChar w:fldCharType="begin">
          <w:ffData>
            <w:name w:val="Text138"/>
            <w:enabled/>
            <w:calcOnExit w:val="0"/>
            <w:textInput/>
          </w:ffData>
        </w:fldChar>
      </w:r>
      <w:bookmarkStart w:id="3" w:name="Text138"/>
      <w:r w:rsidRPr="00935041">
        <w:rPr>
          <w:rFonts w:asciiTheme="minorHAnsi" w:hAnsiTheme="minorHAnsi" w:cstheme="minorHAnsi"/>
          <w:sz w:val="24"/>
          <w:szCs w:val="24"/>
        </w:rPr>
        <w:instrText xml:space="preserve"> FORMTEXT </w:instrText>
      </w:r>
      <w:r w:rsidRPr="00935041">
        <w:rPr>
          <w:rFonts w:asciiTheme="minorHAnsi" w:hAnsiTheme="minorHAnsi" w:cstheme="minorHAnsi"/>
          <w:sz w:val="24"/>
          <w:szCs w:val="24"/>
        </w:rPr>
      </w:r>
      <w:r w:rsidRPr="00935041">
        <w:rPr>
          <w:rFonts w:asciiTheme="minorHAnsi" w:hAnsiTheme="minorHAnsi" w:cstheme="minorHAnsi"/>
          <w:sz w:val="24"/>
          <w:szCs w:val="24"/>
        </w:rPr>
        <w:fldChar w:fldCharType="separate"/>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sz w:val="24"/>
          <w:szCs w:val="24"/>
        </w:rPr>
        <w:fldChar w:fldCharType="end"/>
      </w:r>
      <w:bookmarkEnd w:id="3"/>
    </w:p>
    <w:p w:rsidR="00754228" w:rsidRPr="00935041" w:rsidRDefault="00754228" w:rsidP="00754228">
      <w:pPr>
        <w:rPr>
          <w:rFonts w:asciiTheme="minorHAnsi" w:hAnsiTheme="minorHAnsi" w:cstheme="minorHAnsi"/>
          <w:sz w:val="24"/>
          <w:szCs w:val="24"/>
        </w:rPr>
      </w:pPr>
    </w:p>
    <w:p w:rsidR="006C7B5C" w:rsidRPr="00935041" w:rsidRDefault="006C7B5C" w:rsidP="006C7B5C">
      <w:pPr>
        <w:rPr>
          <w:rFonts w:asciiTheme="minorHAnsi" w:hAnsiTheme="minorHAnsi" w:cstheme="minorHAnsi"/>
          <w:sz w:val="24"/>
          <w:szCs w:val="24"/>
        </w:rPr>
      </w:pPr>
      <w:r w:rsidRPr="00935041">
        <w:rPr>
          <w:rFonts w:asciiTheme="minorHAnsi" w:hAnsiTheme="minorHAnsi" w:cstheme="minorHAnsi"/>
          <w:sz w:val="24"/>
          <w:szCs w:val="24"/>
        </w:rPr>
        <w:t xml:space="preserve">Amount requested for the next grant period (6 months): </w:t>
      </w:r>
      <w:r w:rsidR="00935041">
        <w:rPr>
          <w:rFonts w:asciiTheme="minorHAnsi" w:hAnsiTheme="minorHAnsi" w:cstheme="minorHAnsi"/>
          <w:sz w:val="24"/>
          <w:szCs w:val="24"/>
        </w:rPr>
        <w:tab/>
      </w:r>
      <w:r w:rsidR="00935041">
        <w:rPr>
          <w:rFonts w:asciiTheme="minorHAnsi" w:hAnsiTheme="minorHAnsi" w:cstheme="minorHAnsi"/>
          <w:sz w:val="24"/>
          <w:szCs w:val="24"/>
        </w:rPr>
        <w:tab/>
      </w:r>
      <w:r w:rsidR="00935041">
        <w:rPr>
          <w:rFonts w:asciiTheme="minorHAnsi" w:hAnsiTheme="minorHAnsi" w:cstheme="minorHAnsi"/>
          <w:sz w:val="24"/>
          <w:szCs w:val="24"/>
        </w:rPr>
        <w:tab/>
      </w:r>
      <w:r w:rsidRPr="00935041">
        <w:rPr>
          <w:rFonts w:asciiTheme="minorHAnsi" w:hAnsiTheme="minorHAnsi" w:cstheme="minorHAnsi"/>
          <w:sz w:val="24"/>
          <w:szCs w:val="24"/>
        </w:rPr>
        <w:fldChar w:fldCharType="begin">
          <w:ffData>
            <w:name w:val="Text140"/>
            <w:enabled/>
            <w:calcOnExit w:val="0"/>
            <w:textInput/>
          </w:ffData>
        </w:fldChar>
      </w:r>
      <w:bookmarkStart w:id="4" w:name="Text140"/>
      <w:r w:rsidRPr="00935041">
        <w:rPr>
          <w:rFonts w:asciiTheme="minorHAnsi" w:hAnsiTheme="minorHAnsi" w:cstheme="minorHAnsi"/>
          <w:sz w:val="24"/>
          <w:szCs w:val="24"/>
        </w:rPr>
        <w:instrText xml:space="preserve"> FORMTEXT </w:instrText>
      </w:r>
      <w:r w:rsidRPr="00935041">
        <w:rPr>
          <w:rFonts w:asciiTheme="minorHAnsi" w:hAnsiTheme="minorHAnsi" w:cstheme="minorHAnsi"/>
          <w:sz w:val="24"/>
          <w:szCs w:val="24"/>
        </w:rPr>
      </w:r>
      <w:r w:rsidRPr="00935041">
        <w:rPr>
          <w:rFonts w:asciiTheme="minorHAnsi" w:hAnsiTheme="minorHAnsi" w:cstheme="minorHAnsi"/>
          <w:sz w:val="24"/>
          <w:szCs w:val="24"/>
        </w:rPr>
        <w:fldChar w:fldCharType="separate"/>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sz w:val="24"/>
          <w:szCs w:val="24"/>
        </w:rPr>
        <w:fldChar w:fldCharType="end"/>
      </w:r>
      <w:bookmarkEnd w:id="4"/>
    </w:p>
    <w:p w:rsidR="006C7B5C" w:rsidRPr="00935041" w:rsidRDefault="006C7B5C" w:rsidP="00754228">
      <w:pPr>
        <w:rPr>
          <w:rFonts w:asciiTheme="minorHAnsi" w:hAnsiTheme="minorHAnsi" w:cstheme="minorHAnsi"/>
          <w:sz w:val="24"/>
          <w:szCs w:val="24"/>
        </w:rPr>
      </w:pPr>
    </w:p>
    <w:p w:rsidR="00754228" w:rsidRPr="00935041" w:rsidRDefault="00754228" w:rsidP="00754228">
      <w:pPr>
        <w:rPr>
          <w:rFonts w:asciiTheme="minorHAnsi" w:hAnsiTheme="minorHAnsi" w:cstheme="minorHAnsi"/>
          <w:sz w:val="24"/>
          <w:szCs w:val="24"/>
        </w:rPr>
      </w:pPr>
      <w:r w:rsidRPr="00935041">
        <w:rPr>
          <w:rFonts w:asciiTheme="minorHAnsi" w:hAnsiTheme="minorHAnsi" w:cstheme="minorHAnsi"/>
          <w:sz w:val="24"/>
          <w:szCs w:val="24"/>
        </w:rPr>
        <w:t xml:space="preserve">Amount of grant for </w:t>
      </w:r>
      <w:r w:rsidR="006C7B5C" w:rsidRPr="00935041">
        <w:rPr>
          <w:rFonts w:asciiTheme="minorHAnsi" w:hAnsiTheme="minorHAnsi" w:cstheme="minorHAnsi"/>
          <w:sz w:val="24"/>
          <w:szCs w:val="24"/>
        </w:rPr>
        <w:t>previous 6 months</w:t>
      </w:r>
      <w:r w:rsidRPr="00935041">
        <w:rPr>
          <w:rFonts w:asciiTheme="minorHAnsi" w:hAnsiTheme="minorHAnsi" w:cstheme="minorHAnsi"/>
          <w:sz w:val="24"/>
          <w:szCs w:val="24"/>
        </w:rPr>
        <w:t xml:space="preserve">: </w:t>
      </w:r>
      <w:r w:rsidR="00935041">
        <w:rPr>
          <w:rFonts w:asciiTheme="minorHAnsi" w:hAnsiTheme="minorHAnsi" w:cstheme="minorHAnsi"/>
          <w:sz w:val="24"/>
          <w:szCs w:val="24"/>
        </w:rPr>
        <w:tab/>
      </w:r>
      <w:r w:rsidR="00935041">
        <w:rPr>
          <w:rFonts w:asciiTheme="minorHAnsi" w:hAnsiTheme="minorHAnsi" w:cstheme="minorHAnsi"/>
          <w:sz w:val="24"/>
          <w:szCs w:val="24"/>
        </w:rPr>
        <w:tab/>
      </w:r>
      <w:r w:rsidR="00935041">
        <w:rPr>
          <w:rFonts w:asciiTheme="minorHAnsi" w:hAnsiTheme="minorHAnsi" w:cstheme="minorHAnsi"/>
          <w:sz w:val="24"/>
          <w:szCs w:val="24"/>
        </w:rPr>
        <w:tab/>
      </w:r>
      <w:r w:rsidR="00935041">
        <w:rPr>
          <w:rFonts w:asciiTheme="minorHAnsi" w:hAnsiTheme="minorHAnsi" w:cstheme="minorHAnsi"/>
          <w:sz w:val="24"/>
          <w:szCs w:val="24"/>
        </w:rPr>
        <w:tab/>
      </w:r>
      <w:r w:rsidR="00935041">
        <w:rPr>
          <w:rFonts w:asciiTheme="minorHAnsi" w:hAnsiTheme="minorHAnsi" w:cstheme="minorHAnsi"/>
          <w:sz w:val="24"/>
          <w:szCs w:val="24"/>
        </w:rPr>
        <w:tab/>
      </w:r>
      <w:r w:rsidRPr="00935041">
        <w:rPr>
          <w:rFonts w:asciiTheme="minorHAnsi" w:hAnsiTheme="minorHAnsi" w:cstheme="minorHAnsi"/>
          <w:sz w:val="24"/>
          <w:szCs w:val="24"/>
        </w:rPr>
        <w:fldChar w:fldCharType="begin">
          <w:ffData>
            <w:name w:val="Text139"/>
            <w:enabled/>
            <w:calcOnExit w:val="0"/>
            <w:textInput/>
          </w:ffData>
        </w:fldChar>
      </w:r>
      <w:bookmarkStart w:id="5" w:name="Text139"/>
      <w:r w:rsidRPr="00935041">
        <w:rPr>
          <w:rFonts w:asciiTheme="minorHAnsi" w:hAnsiTheme="minorHAnsi" w:cstheme="minorHAnsi"/>
          <w:sz w:val="24"/>
          <w:szCs w:val="24"/>
        </w:rPr>
        <w:instrText xml:space="preserve"> FORMTEXT </w:instrText>
      </w:r>
      <w:r w:rsidRPr="00935041">
        <w:rPr>
          <w:rFonts w:asciiTheme="minorHAnsi" w:hAnsiTheme="minorHAnsi" w:cstheme="minorHAnsi"/>
          <w:sz w:val="24"/>
          <w:szCs w:val="24"/>
        </w:rPr>
      </w:r>
      <w:r w:rsidRPr="00935041">
        <w:rPr>
          <w:rFonts w:asciiTheme="minorHAnsi" w:hAnsiTheme="minorHAnsi" w:cstheme="minorHAnsi"/>
          <w:sz w:val="24"/>
          <w:szCs w:val="24"/>
        </w:rPr>
        <w:fldChar w:fldCharType="separate"/>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sz w:val="24"/>
          <w:szCs w:val="24"/>
        </w:rPr>
        <w:fldChar w:fldCharType="end"/>
      </w:r>
      <w:bookmarkEnd w:id="5"/>
    </w:p>
    <w:p w:rsidR="006C7B5C" w:rsidRPr="00935041" w:rsidRDefault="006C7B5C" w:rsidP="00754228">
      <w:pPr>
        <w:rPr>
          <w:rFonts w:asciiTheme="minorHAnsi" w:hAnsiTheme="minorHAnsi" w:cstheme="minorHAnsi"/>
          <w:sz w:val="24"/>
          <w:szCs w:val="24"/>
        </w:rPr>
      </w:pPr>
    </w:p>
    <w:p w:rsidR="006C7B5C" w:rsidRPr="00935041" w:rsidRDefault="006C7B5C" w:rsidP="00754228">
      <w:pPr>
        <w:rPr>
          <w:rFonts w:asciiTheme="minorHAnsi" w:hAnsiTheme="minorHAnsi" w:cstheme="minorHAnsi"/>
          <w:sz w:val="24"/>
          <w:szCs w:val="24"/>
        </w:rPr>
      </w:pPr>
      <w:r w:rsidRPr="00935041">
        <w:rPr>
          <w:rFonts w:asciiTheme="minorHAnsi" w:hAnsiTheme="minorHAnsi" w:cstheme="minorHAnsi"/>
          <w:sz w:val="24"/>
          <w:szCs w:val="24"/>
        </w:rPr>
        <w:t xml:space="preserve">Amount of other salary grants received, if any (dates and amounts): </w:t>
      </w:r>
      <w:r w:rsidR="00935041">
        <w:rPr>
          <w:rFonts w:asciiTheme="minorHAnsi" w:hAnsiTheme="minorHAnsi" w:cstheme="minorHAnsi"/>
          <w:sz w:val="24"/>
          <w:szCs w:val="24"/>
        </w:rPr>
        <w:tab/>
      </w:r>
      <w:r w:rsidRPr="00935041">
        <w:rPr>
          <w:rFonts w:asciiTheme="minorHAnsi" w:hAnsiTheme="minorHAnsi" w:cstheme="minorHAnsi"/>
          <w:sz w:val="24"/>
          <w:szCs w:val="24"/>
        </w:rPr>
        <w:fldChar w:fldCharType="begin">
          <w:ffData>
            <w:name w:val="Text144"/>
            <w:enabled/>
            <w:calcOnExit w:val="0"/>
            <w:textInput/>
          </w:ffData>
        </w:fldChar>
      </w:r>
      <w:bookmarkStart w:id="6" w:name="Text144"/>
      <w:r w:rsidRPr="00935041">
        <w:rPr>
          <w:rFonts w:asciiTheme="minorHAnsi" w:hAnsiTheme="minorHAnsi" w:cstheme="minorHAnsi"/>
          <w:sz w:val="24"/>
          <w:szCs w:val="24"/>
        </w:rPr>
        <w:instrText xml:space="preserve"> FORMTEXT </w:instrText>
      </w:r>
      <w:r w:rsidRPr="00935041">
        <w:rPr>
          <w:rFonts w:asciiTheme="minorHAnsi" w:hAnsiTheme="minorHAnsi" w:cstheme="minorHAnsi"/>
          <w:sz w:val="24"/>
          <w:szCs w:val="24"/>
        </w:rPr>
      </w:r>
      <w:r w:rsidRPr="00935041">
        <w:rPr>
          <w:rFonts w:asciiTheme="minorHAnsi" w:hAnsiTheme="minorHAnsi" w:cstheme="minorHAnsi"/>
          <w:sz w:val="24"/>
          <w:szCs w:val="24"/>
        </w:rPr>
        <w:fldChar w:fldCharType="separate"/>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sz w:val="24"/>
          <w:szCs w:val="24"/>
        </w:rPr>
        <w:fldChar w:fldCharType="end"/>
      </w:r>
      <w:bookmarkEnd w:id="6"/>
    </w:p>
    <w:p w:rsidR="00754228" w:rsidRPr="00935041" w:rsidRDefault="00754228" w:rsidP="00754228">
      <w:pPr>
        <w:rPr>
          <w:rFonts w:asciiTheme="minorHAnsi" w:hAnsiTheme="minorHAnsi" w:cstheme="minorHAnsi"/>
          <w:sz w:val="24"/>
          <w:szCs w:val="24"/>
        </w:rPr>
      </w:pPr>
    </w:p>
    <w:p w:rsidR="00754228" w:rsidRPr="00935041" w:rsidRDefault="00754228" w:rsidP="00754228">
      <w:pPr>
        <w:rPr>
          <w:rFonts w:asciiTheme="minorHAnsi" w:hAnsiTheme="minorHAnsi" w:cstheme="minorHAnsi"/>
          <w:sz w:val="24"/>
          <w:szCs w:val="24"/>
        </w:rPr>
      </w:pPr>
      <w:r w:rsidRPr="00935041">
        <w:rPr>
          <w:rFonts w:asciiTheme="minorHAnsi" w:hAnsiTheme="minorHAnsi" w:cstheme="minorHAnsi"/>
          <w:sz w:val="24"/>
          <w:szCs w:val="24"/>
        </w:rPr>
        <w:t xml:space="preserve">Are shared </w:t>
      </w:r>
      <w:r w:rsidR="006C7B5C" w:rsidRPr="00935041">
        <w:rPr>
          <w:rFonts w:asciiTheme="minorHAnsi" w:hAnsiTheme="minorHAnsi" w:cstheme="minorHAnsi"/>
          <w:sz w:val="24"/>
          <w:szCs w:val="24"/>
        </w:rPr>
        <w:t xml:space="preserve">ministry </w:t>
      </w:r>
      <w:r w:rsidRPr="00935041">
        <w:rPr>
          <w:rFonts w:asciiTheme="minorHAnsi" w:hAnsiTheme="minorHAnsi" w:cstheme="minorHAnsi"/>
          <w:sz w:val="24"/>
          <w:szCs w:val="24"/>
        </w:rPr>
        <w:t>giving and direct bill</w:t>
      </w:r>
      <w:r w:rsidR="006C7B5C" w:rsidRPr="00935041">
        <w:rPr>
          <w:rFonts w:asciiTheme="minorHAnsi" w:hAnsiTheme="minorHAnsi" w:cstheme="minorHAnsi"/>
          <w:sz w:val="24"/>
          <w:szCs w:val="24"/>
        </w:rPr>
        <w:t>ed</w:t>
      </w:r>
      <w:r w:rsidRPr="00935041">
        <w:rPr>
          <w:rFonts w:asciiTheme="minorHAnsi" w:hAnsiTheme="minorHAnsi" w:cstheme="minorHAnsi"/>
          <w:sz w:val="24"/>
          <w:szCs w:val="24"/>
        </w:rPr>
        <w:t xml:space="preserve"> payments up to date</w:t>
      </w:r>
      <w:r w:rsidR="006C49AC" w:rsidRPr="00935041">
        <w:rPr>
          <w:rFonts w:asciiTheme="minorHAnsi" w:hAnsiTheme="minorHAnsi" w:cstheme="minorHAnsi"/>
          <w:sz w:val="24"/>
          <w:szCs w:val="24"/>
        </w:rPr>
        <w:t>?  I</w:t>
      </w:r>
      <w:r w:rsidRPr="00935041">
        <w:rPr>
          <w:rFonts w:asciiTheme="minorHAnsi" w:hAnsiTheme="minorHAnsi" w:cstheme="minorHAnsi"/>
          <w:sz w:val="24"/>
          <w:szCs w:val="24"/>
        </w:rPr>
        <w:t>f not, describe t</w:t>
      </w:r>
      <w:r w:rsidR="006C7B5C" w:rsidRPr="00935041">
        <w:rPr>
          <w:rFonts w:asciiTheme="minorHAnsi" w:hAnsiTheme="minorHAnsi" w:cstheme="minorHAnsi"/>
          <w:sz w:val="24"/>
          <w:szCs w:val="24"/>
        </w:rPr>
        <w:t>he plan to satisfy these debts.</w:t>
      </w:r>
      <w:r w:rsidRPr="00935041">
        <w:rPr>
          <w:rFonts w:asciiTheme="minorHAnsi" w:hAnsiTheme="minorHAnsi" w:cstheme="minorHAnsi"/>
          <w:sz w:val="24"/>
          <w:szCs w:val="24"/>
        </w:rPr>
        <w:t xml:space="preserve">   </w:t>
      </w:r>
    </w:p>
    <w:p w:rsidR="00754228" w:rsidRDefault="00754228" w:rsidP="00754228">
      <w:pPr>
        <w:rPr>
          <w:rFonts w:asciiTheme="minorHAnsi" w:hAnsiTheme="minorHAnsi" w:cstheme="minorHAnsi"/>
          <w:sz w:val="24"/>
          <w:szCs w:val="24"/>
        </w:rPr>
      </w:pPr>
      <w:r w:rsidRPr="00935041">
        <w:rPr>
          <w:rFonts w:asciiTheme="minorHAnsi" w:hAnsiTheme="minorHAnsi" w:cstheme="minorHAnsi"/>
          <w:sz w:val="24"/>
          <w:szCs w:val="24"/>
        </w:rPr>
        <w:fldChar w:fldCharType="begin">
          <w:ffData>
            <w:name w:val="Text141"/>
            <w:enabled/>
            <w:calcOnExit w:val="0"/>
            <w:textInput/>
          </w:ffData>
        </w:fldChar>
      </w:r>
      <w:bookmarkStart w:id="7" w:name="Text141"/>
      <w:r w:rsidRPr="00935041">
        <w:rPr>
          <w:rFonts w:asciiTheme="minorHAnsi" w:hAnsiTheme="minorHAnsi" w:cstheme="minorHAnsi"/>
          <w:sz w:val="24"/>
          <w:szCs w:val="24"/>
        </w:rPr>
        <w:instrText xml:space="preserve"> FORMTEXT </w:instrText>
      </w:r>
      <w:r w:rsidRPr="00935041">
        <w:rPr>
          <w:rFonts w:asciiTheme="minorHAnsi" w:hAnsiTheme="minorHAnsi" w:cstheme="minorHAnsi"/>
          <w:sz w:val="24"/>
          <w:szCs w:val="24"/>
        </w:rPr>
      </w:r>
      <w:r w:rsidRPr="00935041">
        <w:rPr>
          <w:rFonts w:asciiTheme="minorHAnsi" w:hAnsiTheme="minorHAnsi" w:cstheme="minorHAnsi"/>
          <w:sz w:val="24"/>
          <w:szCs w:val="24"/>
        </w:rPr>
        <w:fldChar w:fldCharType="separate"/>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sz w:val="24"/>
          <w:szCs w:val="24"/>
        </w:rPr>
        <w:fldChar w:fldCharType="end"/>
      </w:r>
      <w:bookmarkEnd w:id="7"/>
    </w:p>
    <w:p w:rsidR="00935041" w:rsidRPr="00935041" w:rsidRDefault="00935041" w:rsidP="00754228">
      <w:pPr>
        <w:rPr>
          <w:rFonts w:asciiTheme="minorHAnsi" w:hAnsiTheme="minorHAnsi" w:cstheme="minorHAnsi"/>
          <w:sz w:val="24"/>
          <w:szCs w:val="24"/>
        </w:rPr>
      </w:pPr>
    </w:p>
    <w:p w:rsidR="00754228" w:rsidRPr="00935041" w:rsidRDefault="00754228" w:rsidP="00754228">
      <w:pPr>
        <w:rPr>
          <w:rFonts w:asciiTheme="minorHAnsi" w:hAnsiTheme="minorHAnsi" w:cstheme="minorHAnsi"/>
          <w:sz w:val="24"/>
          <w:szCs w:val="24"/>
        </w:rPr>
      </w:pPr>
      <w:r w:rsidRPr="00935041">
        <w:rPr>
          <w:rFonts w:asciiTheme="minorHAnsi" w:hAnsiTheme="minorHAnsi" w:cstheme="minorHAnsi"/>
          <w:sz w:val="24"/>
          <w:szCs w:val="24"/>
        </w:rPr>
        <w:t>Have you discussed the possibility of reducing staff costs?</w:t>
      </w:r>
    </w:p>
    <w:p w:rsidR="00754228" w:rsidRDefault="00754228" w:rsidP="00754228">
      <w:pPr>
        <w:rPr>
          <w:rFonts w:asciiTheme="minorHAnsi" w:hAnsiTheme="minorHAnsi" w:cstheme="minorHAnsi"/>
          <w:sz w:val="24"/>
          <w:szCs w:val="24"/>
        </w:rPr>
      </w:pPr>
      <w:r w:rsidRPr="00935041">
        <w:rPr>
          <w:rFonts w:asciiTheme="minorHAnsi" w:hAnsiTheme="minorHAnsi" w:cstheme="minorHAnsi"/>
          <w:sz w:val="24"/>
          <w:szCs w:val="24"/>
        </w:rPr>
        <w:fldChar w:fldCharType="begin">
          <w:ffData>
            <w:name w:val="Text142"/>
            <w:enabled/>
            <w:calcOnExit w:val="0"/>
            <w:textInput/>
          </w:ffData>
        </w:fldChar>
      </w:r>
      <w:bookmarkStart w:id="8" w:name="Text142"/>
      <w:r w:rsidRPr="00935041">
        <w:rPr>
          <w:rFonts w:asciiTheme="minorHAnsi" w:hAnsiTheme="minorHAnsi" w:cstheme="minorHAnsi"/>
          <w:sz w:val="24"/>
          <w:szCs w:val="24"/>
        </w:rPr>
        <w:instrText xml:space="preserve"> FORMTEXT </w:instrText>
      </w:r>
      <w:r w:rsidRPr="00935041">
        <w:rPr>
          <w:rFonts w:asciiTheme="minorHAnsi" w:hAnsiTheme="minorHAnsi" w:cstheme="minorHAnsi"/>
          <w:sz w:val="24"/>
          <w:szCs w:val="24"/>
        </w:rPr>
      </w:r>
      <w:r w:rsidRPr="00935041">
        <w:rPr>
          <w:rFonts w:asciiTheme="minorHAnsi" w:hAnsiTheme="minorHAnsi" w:cstheme="minorHAnsi"/>
          <w:sz w:val="24"/>
          <w:szCs w:val="24"/>
        </w:rPr>
        <w:fldChar w:fldCharType="separate"/>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sz w:val="24"/>
          <w:szCs w:val="24"/>
        </w:rPr>
        <w:fldChar w:fldCharType="end"/>
      </w:r>
      <w:bookmarkEnd w:id="8"/>
    </w:p>
    <w:p w:rsidR="00935041" w:rsidRPr="00935041" w:rsidRDefault="00935041" w:rsidP="00754228">
      <w:pPr>
        <w:rPr>
          <w:rFonts w:asciiTheme="minorHAnsi" w:hAnsiTheme="minorHAnsi" w:cstheme="minorHAnsi"/>
          <w:sz w:val="24"/>
          <w:szCs w:val="24"/>
        </w:rPr>
      </w:pPr>
    </w:p>
    <w:p w:rsidR="00754228" w:rsidRPr="00935041" w:rsidRDefault="00754228" w:rsidP="00754228">
      <w:pPr>
        <w:rPr>
          <w:rFonts w:asciiTheme="minorHAnsi" w:hAnsiTheme="minorHAnsi" w:cstheme="minorHAnsi"/>
          <w:sz w:val="24"/>
          <w:szCs w:val="24"/>
        </w:rPr>
      </w:pPr>
      <w:r w:rsidRPr="00935041">
        <w:rPr>
          <w:rFonts w:asciiTheme="minorHAnsi" w:hAnsiTheme="minorHAnsi" w:cstheme="minorHAnsi"/>
          <w:sz w:val="24"/>
          <w:szCs w:val="24"/>
        </w:rPr>
        <w:t xml:space="preserve">Please describe what steps you have taken since your last application to help resolve the financial shortfall you are experiencing.  </w:t>
      </w:r>
    </w:p>
    <w:p w:rsidR="00754228" w:rsidRPr="00935041" w:rsidRDefault="00754228" w:rsidP="00754228">
      <w:pPr>
        <w:rPr>
          <w:rFonts w:asciiTheme="minorHAnsi" w:hAnsiTheme="minorHAnsi" w:cstheme="minorHAnsi"/>
          <w:sz w:val="24"/>
          <w:szCs w:val="24"/>
        </w:rPr>
      </w:pPr>
      <w:r w:rsidRPr="00935041">
        <w:rPr>
          <w:rFonts w:asciiTheme="minorHAnsi" w:hAnsiTheme="minorHAnsi" w:cstheme="minorHAnsi"/>
          <w:sz w:val="24"/>
          <w:szCs w:val="24"/>
        </w:rPr>
        <w:fldChar w:fldCharType="begin">
          <w:ffData>
            <w:name w:val="Text143"/>
            <w:enabled/>
            <w:calcOnExit w:val="0"/>
            <w:textInput/>
          </w:ffData>
        </w:fldChar>
      </w:r>
      <w:bookmarkStart w:id="9" w:name="Text143"/>
      <w:r w:rsidRPr="00935041">
        <w:rPr>
          <w:rFonts w:asciiTheme="minorHAnsi" w:hAnsiTheme="minorHAnsi" w:cstheme="minorHAnsi"/>
          <w:sz w:val="24"/>
          <w:szCs w:val="24"/>
        </w:rPr>
        <w:instrText xml:space="preserve"> FORMTEXT </w:instrText>
      </w:r>
      <w:r w:rsidRPr="00935041">
        <w:rPr>
          <w:rFonts w:asciiTheme="minorHAnsi" w:hAnsiTheme="minorHAnsi" w:cstheme="minorHAnsi"/>
          <w:sz w:val="24"/>
          <w:szCs w:val="24"/>
        </w:rPr>
      </w:r>
      <w:r w:rsidRPr="00935041">
        <w:rPr>
          <w:rFonts w:asciiTheme="minorHAnsi" w:hAnsiTheme="minorHAnsi" w:cstheme="minorHAnsi"/>
          <w:sz w:val="24"/>
          <w:szCs w:val="24"/>
        </w:rPr>
        <w:fldChar w:fldCharType="separate"/>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sz w:val="24"/>
          <w:szCs w:val="24"/>
        </w:rPr>
        <w:fldChar w:fldCharType="end"/>
      </w:r>
      <w:bookmarkEnd w:id="9"/>
    </w:p>
    <w:p w:rsidR="00754228" w:rsidRPr="00935041" w:rsidRDefault="00754228" w:rsidP="00754228">
      <w:pPr>
        <w:rPr>
          <w:rFonts w:asciiTheme="minorHAnsi" w:hAnsiTheme="minorHAnsi" w:cstheme="minorHAnsi"/>
          <w:sz w:val="24"/>
          <w:szCs w:val="24"/>
        </w:rPr>
      </w:pPr>
    </w:p>
    <w:p w:rsidR="00754228" w:rsidRPr="00935041" w:rsidRDefault="00754228" w:rsidP="00754228">
      <w:pPr>
        <w:rPr>
          <w:rFonts w:asciiTheme="minorHAnsi" w:hAnsiTheme="minorHAnsi" w:cstheme="minorHAnsi"/>
          <w:b/>
          <w:sz w:val="24"/>
          <w:szCs w:val="24"/>
        </w:rPr>
      </w:pPr>
      <w:r w:rsidRPr="00935041">
        <w:rPr>
          <w:rFonts w:asciiTheme="minorHAnsi" w:hAnsiTheme="minorHAnsi" w:cstheme="minorHAnsi"/>
          <w:b/>
          <w:sz w:val="24"/>
          <w:szCs w:val="24"/>
        </w:rPr>
        <w:t xml:space="preserve">The information in this application has been reviewed by the Pastor, S/PPRC Chair, Admin Board Chair, and Treasurer: </w:t>
      </w:r>
    </w:p>
    <w:p w:rsidR="00754228" w:rsidRPr="00935041" w:rsidRDefault="00754228" w:rsidP="00754228">
      <w:pPr>
        <w:rPr>
          <w:rFonts w:asciiTheme="minorHAnsi" w:hAnsiTheme="minorHAnsi" w:cstheme="minorHAnsi"/>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78"/>
        <w:gridCol w:w="3330"/>
        <w:gridCol w:w="2031"/>
        <w:gridCol w:w="2037"/>
      </w:tblGrid>
      <w:tr w:rsidR="00754228" w:rsidRPr="00935041" w:rsidTr="00935041">
        <w:trPr>
          <w:trHeight w:val="278"/>
        </w:trPr>
        <w:tc>
          <w:tcPr>
            <w:tcW w:w="2178" w:type="dxa"/>
          </w:tcPr>
          <w:p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t>Pastor:</w:t>
            </w:r>
            <w:r w:rsidRPr="00935041">
              <w:rPr>
                <w:rFonts w:asciiTheme="minorHAnsi" w:hAnsiTheme="minorHAnsi" w:cstheme="minorHAnsi"/>
                <w:sz w:val="24"/>
                <w:szCs w:val="24"/>
              </w:rPr>
              <w:tab/>
            </w:r>
          </w:p>
        </w:tc>
        <w:tc>
          <w:tcPr>
            <w:tcW w:w="3330" w:type="dxa"/>
          </w:tcPr>
          <w:p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fldChar w:fldCharType="begin">
                <w:ffData>
                  <w:name w:val="Text83"/>
                  <w:enabled/>
                  <w:calcOnExit w:val="0"/>
                  <w:textInput/>
                </w:ffData>
              </w:fldChar>
            </w:r>
            <w:bookmarkStart w:id="10" w:name="Text83"/>
            <w:r w:rsidRPr="00935041">
              <w:rPr>
                <w:rFonts w:asciiTheme="minorHAnsi" w:hAnsiTheme="minorHAnsi" w:cstheme="minorHAnsi"/>
                <w:sz w:val="24"/>
                <w:szCs w:val="24"/>
              </w:rPr>
              <w:instrText xml:space="preserve"> FORMTEXT </w:instrText>
            </w:r>
            <w:r w:rsidRPr="00935041">
              <w:rPr>
                <w:rFonts w:asciiTheme="minorHAnsi" w:hAnsiTheme="minorHAnsi" w:cstheme="minorHAnsi"/>
                <w:sz w:val="24"/>
                <w:szCs w:val="24"/>
              </w:rPr>
            </w:r>
            <w:r w:rsidRPr="00935041">
              <w:rPr>
                <w:rFonts w:asciiTheme="minorHAnsi" w:hAnsiTheme="minorHAnsi" w:cstheme="minorHAnsi"/>
                <w:sz w:val="24"/>
                <w:szCs w:val="24"/>
              </w:rPr>
              <w:fldChar w:fldCharType="separate"/>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fldChar w:fldCharType="end"/>
            </w:r>
            <w:bookmarkEnd w:id="10"/>
          </w:p>
        </w:tc>
        <w:tc>
          <w:tcPr>
            <w:tcW w:w="2031" w:type="dxa"/>
          </w:tcPr>
          <w:p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t>Date Reviewed:</w:t>
            </w:r>
          </w:p>
        </w:tc>
        <w:tc>
          <w:tcPr>
            <w:tcW w:w="2037" w:type="dxa"/>
          </w:tcPr>
          <w:p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fldChar w:fldCharType="begin">
                <w:ffData>
                  <w:name w:val="Text132"/>
                  <w:enabled/>
                  <w:calcOnExit w:val="0"/>
                  <w:textInput/>
                </w:ffData>
              </w:fldChar>
            </w:r>
            <w:bookmarkStart w:id="11" w:name="Text132"/>
            <w:r w:rsidRPr="00935041">
              <w:rPr>
                <w:rFonts w:asciiTheme="minorHAnsi" w:hAnsiTheme="minorHAnsi" w:cstheme="minorHAnsi"/>
                <w:sz w:val="24"/>
                <w:szCs w:val="24"/>
              </w:rPr>
              <w:instrText xml:space="preserve"> FORMTEXT </w:instrText>
            </w:r>
            <w:r w:rsidRPr="00935041">
              <w:rPr>
                <w:rFonts w:asciiTheme="minorHAnsi" w:hAnsiTheme="minorHAnsi" w:cstheme="minorHAnsi"/>
                <w:sz w:val="24"/>
                <w:szCs w:val="24"/>
              </w:rPr>
            </w:r>
            <w:r w:rsidRPr="00935041">
              <w:rPr>
                <w:rFonts w:asciiTheme="minorHAnsi" w:hAnsiTheme="minorHAnsi" w:cstheme="minorHAnsi"/>
                <w:sz w:val="24"/>
                <w:szCs w:val="24"/>
              </w:rPr>
              <w:fldChar w:fldCharType="separate"/>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fldChar w:fldCharType="end"/>
            </w:r>
            <w:bookmarkEnd w:id="11"/>
            <w:r w:rsidRPr="00935041">
              <w:rPr>
                <w:rFonts w:asciiTheme="minorHAnsi" w:hAnsiTheme="minorHAnsi" w:cstheme="minorHAnsi"/>
                <w:sz w:val="24"/>
                <w:szCs w:val="24"/>
              </w:rPr>
              <w:tab/>
            </w:r>
          </w:p>
        </w:tc>
      </w:tr>
      <w:tr w:rsidR="00754228" w:rsidRPr="00935041" w:rsidTr="00935041">
        <w:tc>
          <w:tcPr>
            <w:tcW w:w="2178" w:type="dxa"/>
          </w:tcPr>
          <w:p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t>E-mail:</w:t>
            </w:r>
            <w:r w:rsidRPr="00935041">
              <w:rPr>
                <w:rFonts w:asciiTheme="minorHAnsi" w:hAnsiTheme="minorHAnsi" w:cstheme="minorHAnsi"/>
                <w:sz w:val="24"/>
                <w:szCs w:val="24"/>
              </w:rPr>
              <w:tab/>
            </w:r>
            <w:r w:rsidRPr="00935041">
              <w:rPr>
                <w:rFonts w:asciiTheme="minorHAnsi" w:hAnsiTheme="minorHAnsi" w:cstheme="minorHAnsi"/>
                <w:sz w:val="24"/>
                <w:szCs w:val="24"/>
              </w:rPr>
              <w:tab/>
            </w:r>
          </w:p>
        </w:tc>
        <w:tc>
          <w:tcPr>
            <w:tcW w:w="3330" w:type="dxa"/>
          </w:tcPr>
          <w:p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fldChar w:fldCharType="begin">
                <w:ffData>
                  <w:name w:val="Text85"/>
                  <w:enabled/>
                  <w:calcOnExit w:val="0"/>
                  <w:textInput/>
                </w:ffData>
              </w:fldChar>
            </w:r>
            <w:bookmarkStart w:id="12" w:name="Text85"/>
            <w:r w:rsidRPr="00935041">
              <w:rPr>
                <w:rFonts w:asciiTheme="minorHAnsi" w:hAnsiTheme="minorHAnsi" w:cstheme="minorHAnsi"/>
                <w:sz w:val="24"/>
                <w:szCs w:val="24"/>
              </w:rPr>
              <w:instrText xml:space="preserve"> FORMTEXT </w:instrText>
            </w:r>
            <w:r w:rsidRPr="00935041">
              <w:rPr>
                <w:rFonts w:asciiTheme="minorHAnsi" w:hAnsiTheme="minorHAnsi" w:cstheme="minorHAnsi"/>
                <w:sz w:val="24"/>
                <w:szCs w:val="24"/>
              </w:rPr>
            </w:r>
            <w:r w:rsidRPr="00935041">
              <w:rPr>
                <w:rFonts w:asciiTheme="minorHAnsi" w:hAnsiTheme="minorHAnsi" w:cstheme="minorHAnsi"/>
                <w:sz w:val="24"/>
                <w:szCs w:val="24"/>
              </w:rPr>
              <w:fldChar w:fldCharType="separate"/>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fldChar w:fldCharType="end"/>
            </w:r>
            <w:bookmarkEnd w:id="12"/>
            <w:r w:rsidRPr="00935041">
              <w:rPr>
                <w:rFonts w:asciiTheme="minorHAnsi" w:hAnsiTheme="minorHAnsi" w:cstheme="minorHAnsi"/>
                <w:sz w:val="24"/>
                <w:szCs w:val="24"/>
              </w:rPr>
              <w:tab/>
            </w:r>
          </w:p>
        </w:tc>
        <w:tc>
          <w:tcPr>
            <w:tcW w:w="2031" w:type="dxa"/>
          </w:tcPr>
          <w:p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t>Telephone:</w:t>
            </w:r>
            <w:r w:rsidRPr="00935041">
              <w:rPr>
                <w:rFonts w:asciiTheme="minorHAnsi" w:hAnsiTheme="minorHAnsi" w:cstheme="minorHAnsi"/>
                <w:sz w:val="24"/>
                <w:szCs w:val="24"/>
              </w:rPr>
              <w:tab/>
            </w:r>
          </w:p>
        </w:tc>
        <w:tc>
          <w:tcPr>
            <w:tcW w:w="2037" w:type="dxa"/>
          </w:tcPr>
          <w:p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fldChar w:fldCharType="begin">
                <w:ffData>
                  <w:name w:val="Text84"/>
                  <w:enabled/>
                  <w:calcOnExit w:val="0"/>
                  <w:textInput/>
                </w:ffData>
              </w:fldChar>
            </w:r>
            <w:bookmarkStart w:id="13" w:name="Text84"/>
            <w:r w:rsidRPr="00935041">
              <w:rPr>
                <w:rFonts w:asciiTheme="minorHAnsi" w:hAnsiTheme="minorHAnsi" w:cstheme="minorHAnsi"/>
                <w:sz w:val="24"/>
                <w:szCs w:val="24"/>
              </w:rPr>
              <w:instrText xml:space="preserve"> FORMTEXT </w:instrText>
            </w:r>
            <w:r w:rsidRPr="00935041">
              <w:rPr>
                <w:rFonts w:asciiTheme="minorHAnsi" w:hAnsiTheme="minorHAnsi" w:cstheme="minorHAnsi"/>
                <w:sz w:val="24"/>
                <w:szCs w:val="24"/>
              </w:rPr>
            </w:r>
            <w:r w:rsidRPr="00935041">
              <w:rPr>
                <w:rFonts w:asciiTheme="minorHAnsi" w:hAnsiTheme="minorHAnsi" w:cstheme="minorHAnsi"/>
                <w:sz w:val="24"/>
                <w:szCs w:val="24"/>
              </w:rPr>
              <w:fldChar w:fldCharType="separate"/>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fldChar w:fldCharType="end"/>
            </w:r>
            <w:bookmarkEnd w:id="13"/>
          </w:p>
        </w:tc>
      </w:tr>
      <w:tr w:rsidR="00754228" w:rsidRPr="00935041" w:rsidTr="00935041">
        <w:trPr>
          <w:trHeight w:val="144"/>
        </w:trPr>
        <w:tc>
          <w:tcPr>
            <w:tcW w:w="2178" w:type="dxa"/>
          </w:tcPr>
          <w:p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tab/>
            </w:r>
          </w:p>
        </w:tc>
        <w:tc>
          <w:tcPr>
            <w:tcW w:w="3330" w:type="dxa"/>
          </w:tcPr>
          <w:p w:rsidR="00754228" w:rsidRPr="00935041" w:rsidRDefault="00754228" w:rsidP="00D47405">
            <w:pPr>
              <w:rPr>
                <w:rFonts w:asciiTheme="minorHAnsi" w:hAnsiTheme="minorHAnsi" w:cstheme="minorHAnsi"/>
                <w:sz w:val="24"/>
                <w:szCs w:val="24"/>
              </w:rPr>
            </w:pPr>
          </w:p>
        </w:tc>
        <w:tc>
          <w:tcPr>
            <w:tcW w:w="2031" w:type="dxa"/>
          </w:tcPr>
          <w:p w:rsidR="00754228" w:rsidRPr="00935041" w:rsidRDefault="00754228" w:rsidP="00D47405">
            <w:pPr>
              <w:rPr>
                <w:rFonts w:asciiTheme="minorHAnsi" w:hAnsiTheme="minorHAnsi" w:cstheme="minorHAnsi"/>
                <w:sz w:val="24"/>
                <w:szCs w:val="24"/>
              </w:rPr>
            </w:pPr>
          </w:p>
        </w:tc>
        <w:tc>
          <w:tcPr>
            <w:tcW w:w="2037" w:type="dxa"/>
          </w:tcPr>
          <w:p w:rsidR="00754228" w:rsidRPr="00935041" w:rsidRDefault="00754228" w:rsidP="00D47405">
            <w:pPr>
              <w:rPr>
                <w:rFonts w:asciiTheme="minorHAnsi" w:hAnsiTheme="minorHAnsi" w:cstheme="minorHAnsi"/>
                <w:sz w:val="24"/>
                <w:szCs w:val="24"/>
              </w:rPr>
            </w:pPr>
          </w:p>
        </w:tc>
      </w:tr>
      <w:tr w:rsidR="00754228" w:rsidRPr="00935041" w:rsidTr="00935041">
        <w:tc>
          <w:tcPr>
            <w:tcW w:w="2178" w:type="dxa"/>
          </w:tcPr>
          <w:p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t>S/PPRC Chair:</w:t>
            </w:r>
            <w:r w:rsidRPr="00935041">
              <w:rPr>
                <w:rFonts w:asciiTheme="minorHAnsi" w:hAnsiTheme="minorHAnsi" w:cstheme="minorHAnsi"/>
                <w:sz w:val="24"/>
                <w:szCs w:val="24"/>
              </w:rPr>
              <w:tab/>
            </w:r>
          </w:p>
        </w:tc>
        <w:tc>
          <w:tcPr>
            <w:tcW w:w="3330" w:type="dxa"/>
          </w:tcPr>
          <w:p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fldChar w:fldCharType="begin">
                <w:ffData>
                  <w:name w:val="Text111"/>
                  <w:enabled/>
                  <w:calcOnExit w:val="0"/>
                  <w:textInput/>
                </w:ffData>
              </w:fldChar>
            </w:r>
            <w:bookmarkStart w:id="14" w:name="Text111"/>
            <w:r w:rsidRPr="00935041">
              <w:rPr>
                <w:rFonts w:asciiTheme="minorHAnsi" w:hAnsiTheme="minorHAnsi" w:cstheme="minorHAnsi"/>
                <w:sz w:val="24"/>
                <w:szCs w:val="24"/>
              </w:rPr>
              <w:instrText xml:space="preserve"> FORMTEXT </w:instrText>
            </w:r>
            <w:r w:rsidRPr="00935041">
              <w:rPr>
                <w:rFonts w:asciiTheme="minorHAnsi" w:hAnsiTheme="minorHAnsi" w:cstheme="minorHAnsi"/>
                <w:sz w:val="24"/>
                <w:szCs w:val="24"/>
              </w:rPr>
            </w:r>
            <w:r w:rsidRPr="00935041">
              <w:rPr>
                <w:rFonts w:asciiTheme="minorHAnsi" w:hAnsiTheme="minorHAnsi" w:cstheme="minorHAnsi"/>
                <w:sz w:val="24"/>
                <w:szCs w:val="24"/>
              </w:rPr>
              <w:fldChar w:fldCharType="separate"/>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fldChar w:fldCharType="end"/>
            </w:r>
            <w:bookmarkEnd w:id="14"/>
            <w:r w:rsidRPr="00935041">
              <w:rPr>
                <w:rFonts w:asciiTheme="minorHAnsi" w:hAnsiTheme="minorHAnsi" w:cstheme="minorHAnsi"/>
                <w:sz w:val="24"/>
                <w:szCs w:val="24"/>
              </w:rPr>
              <w:tab/>
            </w:r>
          </w:p>
        </w:tc>
        <w:tc>
          <w:tcPr>
            <w:tcW w:w="2031" w:type="dxa"/>
          </w:tcPr>
          <w:p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t>Date Reviewed:</w:t>
            </w:r>
          </w:p>
        </w:tc>
        <w:tc>
          <w:tcPr>
            <w:tcW w:w="2037" w:type="dxa"/>
          </w:tcPr>
          <w:p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fldChar w:fldCharType="begin">
                <w:ffData>
                  <w:name w:val="Text133"/>
                  <w:enabled/>
                  <w:calcOnExit w:val="0"/>
                  <w:textInput/>
                </w:ffData>
              </w:fldChar>
            </w:r>
            <w:bookmarkStart w:id="15" w:name="Text133"/>
            <w:r w:rsidRPr="00935041">
              <w:rPr>
                <w:rFonts w:asciiTheme="minorHAnsi" w:hAnsiTheme="minorHAnsi" w:cstheme="minorHAnsi"/>
                <w:sz w:val="24"/>
                <w:szCs w:val="24"/>
              </w:rPr>
              <w:instrText xml:space="preserve"> FORMTEXT </w:instrText>
            </w:r>
            <w:r w:rsidRPr="00935041">
              <w:rPr>
                <w:rFonts w:asciiTheme="minorHAnsi" w:hAnsiTheme="minorHAnsi" w:cstheme="minorHAnsi"/>
                <w:sz w:val="24"/>
                <w:szCs w:val="24"/>
              </w:rPr>
            </w:r>
            <w:r w:rsidRPr="00935041">
              <w:rPr>
                <w:rFonts w:asciiTheme="minorHAnsi" w:hAnsiTheme="minorHAnsi" w:cstheme="minorHAnsi"/>
                <w:sz w:val="24"/>
                <w:szCs w:val="24"/>
              </w:rPr>
              <w:fldChar w:fldCharType="separate"/>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fldChar w:fldCharType="end"/>
            </w:r>
            <w:bookmarkEnd w:id="15"/>
          </w:p>
        </w:tc>
      </w:tr>
      <w:tr w:rsidR="00754228" w:rsidRPr="00935041" w:rsidTr="00935041">
        <w:tc>
          <w:tcPr>
            <w:tcW w:w="2178" w:type="dxa"/>
          </w:tcPr>
          <w:p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t xml:space="preserve">E-mail: </w:t>
            </w:r>
            <w:r w:rsidRPr="00935041">
              <w:rPr>
                <w:rFonts w:asciiTheme="minorHAnsi" w:hAnsiTheme="minorHAnsi" w:cstheme="minorHAnsi"/>
                <w:sz w:val="24"/>
                <w:szCs w:val="24"/>
              </w:rPr>
              <w:tab/>
            </w:r>
          </w:p>
        </w:tc>
        <w:tc>
          <w:tcPr>
            <w:tcW w:w="3330" w:type="dxa"/>
          </w:tcPr>
          <w:p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fldChar w:fldCharType="begin">
                <w:ffData>
                  <w:name w:val="Text113"/>
                  <w:enabled/>
                  <w:calcOnExit w:val="0"/>
                  <w:textInput/>
                </w:ffData>
              </w:fldChar>
            </w:r>
            <w:bookmarkStart w:id="16" w:name="Text113"/>
            <w:r w:rsidRPr="00935041">
              <w:rPr>
                <w:rFonts w:asciiTheme="minorHAnsi" w:hAnsiTheme="minorHAnsi" w:cstheme="minorHAnsi"/>
                <w:sz w:val="24"/>
                <w:szCs w:val="24"/>
              </w:rPr>
              <w:instrText xml:space="preserve"> FORMTEXT </w:instrText>
            </w:r>
            <w:r w:rsidRPr="00935041">
              <w:rPr>
                <w:rFonts w:asciiTheme="minorHAnsi" w:hAnsiTheme="minorHAnsi" w:cstheme="minorHAnsi"/>
                <w:sz w:val="24"/>
                <w:szCs w:val="24"/>
              </w:rPr>
            </w:r>
            <w:r w:rsidRPr="00935041">
              <w:rPr>
                <w:rFonts w:asciiTheme="minorHAnsi" w:hAnsiTheme="minorHAnsi" w:cstheme="minorHAnsi"/>
                <w:sz w:val="24"/>
                <w:szCs w:val="24"/>
              </w:rPr>
              <w:fldChar w:fldCharType="separate"/>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fldChar w:fldCharType="end"/>
            </w:r>
            <w:bookmarkEnd w:id="16"/>
          </w:p>
        </w:tc>
        <w:tc>
          <w:tcPr>
            <w:tcW w:w="2031" w:type="dxa"/>
          </w:tcPr>
          <w:p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t>Telephone:</w:t>
            </w:r>
            <w:r w:rsidRPr="00935041">
              <w:rPr>
                <w:rFonts w:asciiTheme="minorHAnsi" w:hAnsiTheme="minorHAnsi" w:cstheme="minorHAnsi"/>
                <w:sz w:val="24"/>
                <w:szCs w:val="24"/>
              </w:rPr>
              <w:tab/>
            </w:r>
          </w:p>
        </w:tc>
        <w:tc>
          <w:tcPr>
            <w:tcW w:w="2037" w:type="dxa"/>
          </w:tcPr>
          <w:p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fldChar w:fldCharType="begin">
                <w:ffData>
                  <w:name w:val="Text112"/>
                  <w:enabled/>
                  <w:calcOnExit w:val="0"/>
                  <w:textInput/>
                </w:ffData>
              </w:fldChar>
            </w:r>
            <w:bookmarkStart w:id="17" w:name="Text112"/>
            <w:r w:rsidRPr="00935041">
              <w:rPr>
                <w:rFonts w:asciiTheme="minorHAnsi" w:hAnsiTheme="minorHAnsi" w:cstheme="minorHAnsi"/>
                <w:sz w:val="24"/>
                <w:szCs w:val="24"/>
              </w:rPr>
              <w:instrText xml:space="preserve"> FORMTEXT </w:instrText>
            </w:r>
            <w:r w:rsidRPr="00935041">
              <w:rPr>
                <w:rFonts w:asciiTheme="minorHAnsi" w:hAnsiTheme="minorHAnsi" w:cstheme="minorHAnsi"/>
                <w:sz w:val="24"/>
                <w:szCs w:val="24"/>
              </w:rPr>
            </w:r>
            <w:r w:rsidRPr="00935041">
              <w:rPr>
                <w:rFonts w:asciiTheme="minorHAnsi" w:hAnsiTheme="minorHAnsi" w:cstheme="minorHAnsi"/>
                <w:sz w:val="24"/>
                <w:szCs w:val="24"/>
              </w:rPr>
              <w:fldChar w:fldCharType="separate"/>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fldChar w:fldCharType="end"/>
            </w:r>
            <w:bookmarkEnd w:id="17"/>
          </w:p>
        </w:tc>
      </w:tr>
      <w:tr w:rsidR="00754228" w:rsidRPr="00935041" w:rsidTr="00935041">
        <w:tc>
          <w:tcPr>
            <w:tcW w:w="2178" w:type="dxa"/>
          </w:tcPr>
          <w:p w:rsidR="00754228" w:rsidRPr="00935041" w:rsidRDefault="00754228" w:rsidP="00D47405">
            <w:pPr>
              <w:rPr>
                <w:rFonts w:asciiTheme="minorHAnsi" w:hAnsiTheme="minorHAnsi" w:cstheme="minorHAnsi"/>
                <w:sz w:val="24"/>
                <w:szCs w:val="24"/>
              </w:rPr>
            </w:pPr>
          </w:p>
        </w:tc>
        <w:tc>
          <w:tcPr>
            <w:tcW w:w="3330" w:type="dxa"/>
          </w:tcPr>
          <w:p w:rsidR="00754228" w:rsidRPr="00935041" w:rsidRDefault="00754228" w:rsidP="00D47405">
            <w:pPr>
              <w:rPr>
                <w:rFonts w:asciiTheme="minorHAnsi" w:hAnsiTheme="minorHAnsi" w:cstheme="minorHAnsi"/>
                <w:sz w:val="24"/>
                <w:szCs w:val="24"/>
              </w:rPr>
            </w:pPr>
          </w:p>
        </w:tc>
        <w:tc>
          <w:tcPr>
            <w:tcW w:w="2031" w:type="dxa"/>
          </w:tcPr>
          <w:p w:rsidR="00754228" w:rsidRPr="00935041" w:rsidRDefault="00754228" w:rsidP="00D47405">
            <w:pPr>
              <w:rPr>
                <w:rFonts w:asciiTheme="minorHAnsi" w:hAnsiTheme="minorHAnsi" w:cstheme="minorHAnsi"/>
                <w:sz w:val="24"/>
                <w:szCs w:val="24"/>
              </w:rPr>
            </w:pPr>
          </w:p>
        </w:tc>
        <w:tc>
          <w:tcPr>
            <w:tcW w:w="2037" w:type="dxa"/>
          </w:tcPr>
          <w:p w:rsidR="00754228" w:rsidRPr="00935041" w:rsidRDefault="00754228" w:rsidP="00D47405">
            <w:pPr>
              <w:rPr>
                <w:rFonts w:asciiTheme="minorHAnsi" w:hAnsiTheme="minorHAnsi" w:cstheme="minorHAnsi"/>
                <w:sz w:val="24"/>
                <w:szCs w:val="24"/>
              </w:rPr>
            </w:pPr>
          </w:p>
        </w:tc>
      </w:tr>
      <w:tr w:rsidR="00754228" w:rsidRPr="00935041" w:rsidTr="00935041">
        <w:tc>
          <w:tcPr>
            <w:tcW w:w="2178" w:type="dxa"/>
          </w:tcPr>
          <w:p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t>Adm. Council Chair:</w:t>
            </w:r>
          </w:p>
        </w:tc>
        <w:tc>
          <w:tcPr>
            <w:tcW w:w="3330" w:type="dxa"/>
          </w:tcPr>
          <w:p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fldChar w:fldCharType="begin">
                <w:ffData>
                  <w:name w:val="Text114"/>
                  <w:enabled/>
                  <w:calcOnExit w:val="0"/>
                  <w:textInput/>
                </w:ffData>
              </w:fldChar>
            </w:r>
            <w:bookmarkStart w:id="18" w:name="Text114"/>
            <w:r w:rsidRPr="00935041">
              <w:rPr>
                <w:rFonts w:asciiTheme="minorHAnsi" w:hAnsiTheme="minorHAnsi" w:cstheme="minorHAnsi"/>
                <w:sz w:val="24"/>
                <w:szCs w:val="24"/>
              </w:rPr>
              <w:instrText xml:space="preserve"> FORMTEXT </w:instrText>
            </w:r>
            <w:r w:rsidRPr="00935041">
              <w:rPr>
                <w:rFonts w:asciiTheme="minorHAnsi" w:hAnsiTheme="minorHAnsi" w:cstheme="minorHAnsi"/>
                <w:sz w:val="24"/>
                <w:szCs w:val="24"/>
              </w:rPr>
            </w:r>
            <w:r w:rsidRPr="00935041">
              <w:rPr>
                <w:rFonts w:asciiTheme="minorHAnsi" w:hAnsiTheme="minorHAnsi" w:cstheme="minorHAnsi"/>
                <w:sz w:val="24"/>
                <w:szCs w:val="24"/>
              </w:rPr>
              <w:fldChar w:fldCharType="separate"/>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fldChar w:fldCharType="end"/>
            </w:r>
            <w:bookmarkEnd w:id="18"/>
          </w:p>
        </w:tc>
        <w:tc>
          <w:tcPr>
            <w:tcW w:w="2031" w:type="dxa"/>
          </w:tcPr>
          <w:p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t>Date Reviewed:</w:t>
            </w:r>
          </w:p>
        </w:tc>
        <w:tc>
          <w:tcPr>
            <w:tcW w:w="2037" w:type="dxa"/>
          </w:tcPr>
          <w:p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fldChar w:fldCharType="begin">
                <w:ffData>
                  <w:name w:val="Text134"/>
                  <w:enabled/>
                  <w:calcOnExit w:val="0"/>
                  <w:textInput/>
                </w:ffData>
              </w:fldChar>
            </w:r>
            <w:bookmarkStart w:id="19" w:name="Text134"/>
            <w:r w:rsidRPr="00935041">
              <w:rPr>
                <w:rFonts w:asciiTheme="minorHAnsi" w:hAnsiTheme="minorHAnsi" w:cstheme="minorHAnsi"/>
                <w:sz w:val="24"/>
                <w:szCs w:val="24"/>
              </w:rPr>
              <w:instrText xml:space="preserve"> FORMTEXT </w:instrText>
            </w:r>
            <w:r w:rsidRPr="00935041">
              <w:rPr>
                <w:rFonts w:asciiTheme="minorHAnsi" w:hAnsiTheme="minorHAnsi" w:cstheme="minorHAnsi"/>
                <w:sz w:val="24"/>
                <w:szCs w:val="24"/>
              </w:rPr>
            </w:r>
            <w:r w:rsidRPr="00935041">
              <w:rPr>
                <w:rFonts w:asciiTheme="minorHAnsi" w:hAnsiTheme="minorHAnsi" w:cstheme="minorHAnsi"/>
                <w:sz w:val="24"/>
                <w:szCs w:val="24"/>
              </w:rPr>
              <w:fldChar w:fldCharType="separate"/>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fldChar w:fldCharType="end"/>
            </w:r>
            <w:bookmarkEnd w:id="19"/>
          </w:p>
        </w:tc>
      </w:tr>
      <w:tr w:rsidR="00754228" w:rsidRPr="00935041" w:rsidTr="00935041">
        <w:tc>
          <w:tcPr>
            <w:tcW w:w="2178" w:type="dxa"/>
          </w:tcPr>
          <w:p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t xml:space="preserve">E-mail: </w:t>
            </w:r>
            <w:r w:rsidRPr="00935041">
              <w:rPr>
                <w:rFonts w:asciiTheme="minorHAnsi" w:hAnsiTheme="minorHAnsi" w:cstheme="minorHAnsi"/>
                <w:sz w:val="24"/>
                <w:szCs w:val="24"/>
              </w:rPr>
              <w:tab/>
            </w:r>
          </w:p>
        </w:tc>
        <w:tc>
          <w:tcPr>
            <w:tcW w:w="3330" w:type="dxa"/>
          </w:tcPr>
          <w:p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fldChar w:fldCharType="begin">
                <w:ffData>
                  <w:name w:val="Text116"/>
                  <w:enabled/>
                  <w:calcOnExit w:val="0"/>
                  <w:textInput/>
                </w:ffData>
              </w:fldChar>
            </w:r>
            <w:bookmarkStart w:id="20" w:name="Text116"/>
            <w:r w:rsidRPr="00935041">
              <w:rPr>
                <w:rFonts w:asciiTheme="minorHAnsi" w:hAnsiTheme="minorHAnsi" w:cstheme="minorHAnsi"/>
                <w:sz w:val="24"/>
                <w:szCs w:val="24"/>
              </w:rPr>
              <w:instrText xml:space="preserve"> FORMTEXT </w:instrText>
            </w:r>
            <w:r w:rsidRPr="00935041">
              <w:rPr>
                <w:rFonts w:asciiTheme="minorHAnsi" w:hAnsiTheme="minorHAnsi" w:cstheme="minorHAnsi"/>
                <w:sz w:val="24"/>
                <w:szCs w:val="24"/>
              </w:rPr>
            </w:r>
            <w:r w:rsidRPr="00935041">
              <w:rPr>
                <w:rFonts w:asciiTheme="minorHAnsi" w:hAnsiTheme="minorHAnsi" w:cstheme="minorHAnsi"/>
                <w:sz w:val="24"/>
                <w:szCs w:val="24"/>
              </w:rPr>
              <w:fldChar w:fldCharType="separate"/>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fldChar w:fldCharType="end"/>
            </w:r>
            <w:bookmarkEnd w:id="20"/>
          </w:p>
        </w:tc>
        <w:tc>
          <w:tcPr>
            <w:tcW w:w="2031" w:type="dxa"/>
          </w:tcPr>
          <w:p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t>Telephone:</w:t>
            </w:r>
            <w:r w:rsidRPr="00935041">
              <w:rPr>
                <w:rFonts w:asciiTheme="minorHAnsi" w:hAnsiTheme="minorHAnsi" w:cstheme="minorHAnsi"/>
                <w:sz w:val="24"/>
                <w:szCs w:val="24"/>
              </w:rPr>
              <w:tab/>
            </w:r>
          </w:p>
        </w:tc>
        <w:tc>
          <w:tcPr>
            <w:tcW w:w="2037" w:type="dxa"/>
          </w:tcPr>
          <w:p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fldChar w:fldCharType="begin">
                <w:ffData>
                  <w:name w:val="Text115"/>
                  <w:enabled/>
                  <w:calcOnExit w:val="0"/>
                  <w:textInput/>
                </w:ffData>
              </w:fldChar>
            </w:r>
            <w:bookmarkStart w:id="21" w:name="Text115"/>
            <w:r w:rsidRPr="00935041">
              <w:rPr>
                <w:rFonts w:asciiTheme="minorHAnsi" w:hAnsiTheme="minorHAnsi" w:cstheme="minorHAnsi"/>
                <w:sz w:val="24"/>
                <w:szCs w:val="24"/>
              </w:rPr>
              <w:instrText xml:space="preserve"> FORMTEXT </w:instrText>
            </w:r>
            <w:r w:rsidRPr="00935041">
              <w:rPr>
                <w:rFonts w:asciiTheme="minorHAnsi" w:hAnsiTheme="minorHAnsi" w:cstheme="minorHAnsi"/>
                <w:sz w:val="24"/>
                <w:szCs w:val="24"/>
              </w:rPr>
            </w:r>
            <w:r w:rsidRPr="00935041">
              <w:rPr>
                <w:rFonts w:asciiTheme="minorHAnsi" w:hAnsiTheme="minorHAnsi" w:cstheme="minorHAnsi"/>
                <w:sz w:val="24"/>
                <w:szCs w:val="24"/>
              </w:rPr>
              <w:fldChar w:fldCharType="separate"/>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fldChar w:fldCharType="end"/>
            </w:r>
            <w:bookmarkEnd w:id="21"/>
          </w:p>
        </w:tc>
      </w:tr>
      <w:tr w:rsidR="00754228" w:rsidRPr="00935041" w:rsidTr="00935041">
        <w:tc>
          <w:tcPr>
            <w:tcW w:w="2178" w:type="dxa"/>
          </w:tcPr>
          <w:p w:rsidR="00754228" w:rsidRPr="00935041" w:rsidRDefault="00754228" w:rsidP="00D47405">
            <w:pPr>
              <w:rPr>
                <w:rFonts w:asciiTheme="minorHAnsi" w:hAnsiTheme="minorHAnsi" w:cstheme="minorHAnsi"/>
                <w:sz w:val="24"/>
                <w:szCs w:val="24"/>
              </w:rPr>
            </w:pPr>
          </w:p>
        </w:tc>
        <w:tc>
          <w:tcPr>
            <w:tcW w:w="3330" w:type="dxa"/>
          </w:tcPr>
          <w:p w:rsidR="00754228" w:rsidRPr="00935041" w:rsidRDefault="00754228" w:rsidP="00D47405">
            <w:pPr>
              <w:rPr>
                <w:rFonts w:asciiTheme="minorHAnsi" w:hAnsiTheme="minorHAnsi" w:cstheme="minorHAnsi"/>
                <w:sz w:val="24"/>
                <w:szCs w:val="24"/>
              </w:rPr>
            </w:pPr>
          </w:p>
        </w:tc>
        <w:tc>
          <w:tcPr>
            <w:tcW w:w="2031" w:type="dxa"/>
          </w:tcPr>
          <w:p w:rsidR="00754228" w:rsidRPr="00935041" w:rsidRDefault="00754228" w:rsidP="00D47405">
            <w:pPr>
              <w:rPr>
                <w:rFonts w:asciiTheme="minorHAnsi" w:hAnsiTheme="minorHAnsi" w:cstheme="minorHAnsi"/>
                <w:sz w:val="24"/>
                <w:szCs w:val="24"/>
              </w:rPr>
            </w:pPr>
          </w:p>
        </w:tc>
        <w:tc>
          <w:tcPr>
            <w:tcW w:w="2037" w:type="dxa"/>
          </w:tcPr>
          <w:p w:rsidR="00754228" w:rsidRPr="00935041" w:rsidRDefault="00754228" w:rsidP="00D47405">
            <w:pPr>
              <w:rPr>
                <w:rFonts w:asciiTheme="minorHAnsi" w:hAnsiTheme="minorHAnsi" w:cstheme="minorHAnsi"/>
                <w:sz w:val="24"/>
                <w:szCs w:val="24"/>
              </w:rPr>
            </w:pPr>
          </w:p>
        </w:tc>
      </w:tr>
      <w:tr w:rsidR="00754228" w:rsidRPr="00935041" w:rsidTr="00935041">
        <w:tc>
          <w:tcPr>
            <w:tcW w:w="2178" w:type="dxa"/>
          </w:tcPr>
          <w:p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t>Treasurer:</w:t>
            </w:r>
          </w:p>
        </w:tc>
        <w:tc>
          <w:tcPr>
            <w:tcW w:w="3330" w:type="dxa"/>
          </w:tcPr>
          <w:p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fldChar w:fldCharType="begin">
                <w:ffData>
                  <w:name w:val="Text117"/>
                  <w:enabled/>
                  <w:calcOnExit w:val="0"/>
                  <w:textInput/>
                </w:ffData>
              </w:fldChar>
            </w:r>
            <w:bookmarkStart w:id="22" w:name="Text117"/>
            <w:r w:rsidRPr="00935041">
              <w:rPr>
                <w:rFonts w:asciiTheme="minorHAnsi" w:hAnsiTheme="minorHAnsi" w:cstheme="minorHAnsi"/>
                <w:sz w:val="24"/>
                <w:szCs w:val="24"/>
              </w:rPr>
              <w:instrText xml:space="preserve"> FORMTEXT </w:instrText>
            </w:r>
            <w:r w:rsidRPr="00935041">
              <w:rPr>
                <w:rFonts w:asciiTheme="minorHAnsi" w:hAnsiTheme="minorHAnsi" w:cstheme="minorHAnsi"/>
                <w:sz w:val="24"/>
                <w:szCs w:val="24"/>
              </w:rPr>
            </w:r>
            <w:r w:rsidRPr="00935041">
              <w:rPr>
                <w:rFonts w:asciiTheme="minorHAnsi" w:hAnsiTheme="minorHAnsi" w:cstheme="minorHAnsi"/>
                <w:sz w:val="24"/>
                <w:szCs w:val="24"/>
              </w:rPr>
              <w:fldChar w:fldCharType="separate"/>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fldChar w:fldCharType="end"/>
            </w:r>
            <w:bookmarkEnd w:id="22"/>
            <w:r w:rsidRPr="00935041">
              <w:rPr>
                <w:rFonts w:asciiTheme="minorHAnsi" w:hAnsiTheme="minorHAnsi" w:cstheme="minorHAnsi"/>
                <w:sz w:val="24"/>
                <w:szCs w:val="24"/>
              </w:rPr>
              <w:tab/>
            </w:r>
          </w:p>
        </w:tc>
        <w:tc>
          <w:tcPr>
            <w:tcW w:w="2031" w:type="dxa"/>
          </w:tcPr>
          <w:p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t xml:space="preserve">Date Reviewed: </w:t>
            </w:r>
          </w:p>
        </w:tc>
        <w:tc>
          <w:tcPr>
            <w:tcW w:w="2037" w:type="dxa"/>
          </w:tcPr>
          <w:p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fldChar w:fldCharType="begin">
                <w:ffData>
                  <w:name w:val="Text135"/>
                  <w:enabled/>
                  <w:calcOnExit w:val="0"/>
                  <w:textInput/>
                </w:ffData>
              </w:fldChar>
            </w:r>
            <w:bookmarkStart w:id="23" w:name="Text135"/>
            <w:r w:rsidRPr="00935041">
              <w:rPr>
                <w:rFonts w:asciiTheme="minorHAnsi" w:hAnsiTheme="minorHAnsi" w:cstheme="minorHAnsi"/>
                <w:sz w:val="24"/>
                <w:szCs w:val="24"/>
              </w:rPr>
              <w:instrText xml:space="preserve"> FORMTEXT </w:instrText>
            </w:r>
            <w:r w:rsidRPr="00935041">
              <w:rPr>
                <w:rFonts w:asciiTheme="minorHAnsi" w:hAnsiTheme="minorHAnsi" w:cstheme="minorHAnsi"/>
                <w:sz w:val="24"/>
                <w:szCs w:val="24"/>
              </w:rPr>
            </w:r>
            <w:r w:rsidRPr="00935041">
              <w:rPr>
                <w:rFonts w:asciiTheme="minorHAnsi" w:hAnsiTheme="minorHAnsi" w:cstheme="minorHAnsi"/>
                <w:sz w:val="24"/>
                <w:szCs w:val="24"/>
              </w:rPr>
              <w:fldChar w:fldCharType="separate"/>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fldChar w:fldCharType="end"/>
            </w:r>
            <w:bookmarkEnd w:id="23"/>
          </w:p>
        </w:tc>
      </w:tr>
      <w:tr w:rsidR="00754228" w:rsidRPr="00935041" w:rsidTr="00935041">
        <w:tc>
          <w:tcPr>
            <w:tcW w:w="2178" w:type="dxa"/>
          </w:tcPr>
          <w:p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t>E-mail:</w:t>
            </w:r>
            <w:r w:rsidRPr="00935041">
              <w:rPr>
                <w:rFonts w:asciiTheme="minorHAnsi" w:hAnsiTheme="minorHAnsi" w:cstheme="minorHAnsi"/>
                <w:sz w:val="24"/>
                <w:szCs w:val="24"/>
              </w:rPr>
              <w:tab/>
            </w:r>
            <w:r w:rsidRPr="00935041">
              <w:rPr>
                <w:rFonts w:asciiTheme="minorHAnsi" w:hAnsiTheme="minorHAnsi" w:cstheme="minorHAnsi"/>
                <w:sz w:val="24"/>
                <w:szCs w:val="24"/>
              </w:rPr>
              <w:tab/>
            </w:r>
          </w:p>
        </w:tc>
        <w:tc>
          <w:tcPr>
            <w:tcW w:w="3330" w:type="dxa"/>
          </w:tcPr>
          <w:p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fldChar w:fldCharType="begin">
                <w:ffData>
                  <w:name w:val="Text119"/>
                  <w:enabled/>
                  <w:calcOnExit w:val="0"/>
                  <w:textInput/>
                </w:ffData>
              </w:fldChar>
            </w:r>
            <w:bookmarkStart w:id="24" w:name="Text119"/>
            <w:r w:rsidRPr="00935041">
              <w:rPr>
                <w:rFonts w:asciiTheme="minorHAnsi" w:hAnsiTheme="minorHAnsi" w:cstheme="minorHAnsi"/>
                <w:sz w:val="24"/>
                <w:szCs w:val="24"/>
              </w:rPr>
              <w:instrText xml:space="preserve"> FORMTEXT </w:instrText>
            </w:r>
            <w:r w:rsidRPr="00935041">
              <w:rPr>
                <w:rFonts w:asciiTheme="minorHAnsi" w:hAnsiTheme="minorHAnsi" w:cstheme="minorHAnsi"/>
                <w:sz w:val="24"/>
                <w:szCs w:val="24"/>
              </w:rPr>
            </w:r>
            <w:r w:rsidRPr="00935041">
              <w:rPr>
                <w:rFonts w:asciiTheme="minorHAnsi" w:hAnsiTheme="minorHAnsi" w:cstheme="minorHAnsi"/>
                <w:sz w:val="24"/>
                <w:szCs w:val="24"/>
              </w:rPr>
              <w:fldChar w:fldCharType="separate"/>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fldChar w:fldCharType="end"/>
            </w:r>
            <w:bookmarkEnd w:id="24"/>
          </w:p>
        </w:tc>
        <w:tc>
          <w:tcPr>
            <w:tcW w:w="2031" w:type="dxa"/>
          </w:tcPr>
          <w:p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t>Telephone:</w:t>
            </w:r>
            <w:r w:rsidRPr="00935041">
              <w:rPr>
                <w:rFonts w:asciiTheme="minorHAnsi" w:hAnsiTheme="minorHAnsi" w:cstheme="minorHAnsi"/>
                <w:sz w:val="24"/>
                <w:szCs w:val="24"/>
              </w:rPr>
              <w:tab/>
            </w:r>
          </w:p>
        </w:tc>
        <w:tc>
          <w:tcPr>
            <w:tcW w:w="2037" w:type="dxa"/>
          </w:tcPr>
          <w:p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fldChar w:fldCharType="begin">
                <w:ffData>
                  <w:name w:val="Text118"/>
                  <w:enabled/>
                  <w:calcOnExit w:val="0"/>
                  <w:textInput/>
                </w:ffData>
              </w:fldChar>
            </w:r>
            <w:bookmarkStart w:id="25" w:name="Text118"/>
            <w:r w:rsidRPr="00935041">
              <w:rPr>
                <w:rFonts w:asciiTheme="minorHAnsi" w:hAnsiTheme="minorHAnsi" w:cstheme="minorHAnsi"/>
                <w:sz w:val="24"/>
                <w:szCs w:val="24"/>
              </w:rPr>
              <w:instrText xml:space="preserve"> FORMTEXT </w:instrText>
            </w:r>
            <w:r w:rsidRPr="00935041">
              <w:rPr>
                <w:rFonts w:asciiTheme="minorHAnsi" w:hAnsiTheme="minorHAnsi" w:cstheme="minorHAnsi"/>
                <w:sz w:val="24"/>
                <w:szCs w:val="24"/>
              </w:rPr>
            </w:r>
            <w:r w:rsidRPr="00935041">
              <w:rPr>
                <w:rFonts w:asciiTheme="minorHAnsi" w:hAnsiTheme="minorHAnsi" w:cstheme="minorHAnsi"/>
                <w:sz w:val="24"/>
                <w:szCs w:val="24"/>
              </w:rPr>
              <w:fldChar w:fldCharType="separate"/>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fldChar w:fldCharType="end"/>
            </w:r>
            <w:bookmarkEnd w:id="25"/>
          </w:p>
        </w:tc>
      </w:tr>
    </w:tbl>
    <w:p w:rsidR="00754228" w:rsidRPr="00935041" w:rsidRDefault="00754228" w:rsidP="00754228">
      <w:pPr>
        <w:rPr>
          <w:rFonts w:asciiTheme="minorHAnsi" w:hAnsiTheme="minorHAnsi" w:cstheme="minorHAnsi"/>
          <w:sz w:val="24"/>
          <w:szCs w:val="24"/>
        </w:rPr>
      </w:pPr>
    </w:p>
    <w:sectPr w:rsidR="00754228" w:rsidRPr="00935041" w:rsidSect="0093504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05B" w:rsidRDefault="005E505B" w:rsidP="00935041">
      <w:r>
        <w:separator/>
      </w:r>
    </w:p>
  </w:endnote>
  <w:endnote w:type="continuationSeparator" w:id="0">
    <w:p w:rsidR="005E505B" w:rsidRDefault="005E505B" w:rsidP="00935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Typewriter">
    <w:altName w:val="Consolas"/>
    <w:panose1 w:val="020B050903050403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05B" w:rsidRDefault="005E505B" w:rsidP="00935041">
      <w:r>
        <w:separator/>
      </w:r>
    </w:p>
  </w:footnote>
  <w:footnote w:type="continuationSeparator" w:id="0">
    <w:p w:rsidR="005E505B" w:rsidRDefault="005E505B" w:rsidP="00935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97D5D"/>
    <w:multiLevelType w:val="hybridMultilevel"/>
    <w:tmpl w:val="41F4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228"/>
    <w:rsid w:val="00175824"/>
    <w:rsid w:val="00427014"/>
    <w:rsid w:val="005860D0"/>
    <w:rsid w:val="005E505B"/>
    <w:rsid w:val="006152C6"/>
    <w:rsid w:val="0062380A"/>
    <w:rsid w:val="006C49AC"/>
    <w:rsid w:val="006C7B5C"/>
    <w:rsid w:val="00754228"/>
    <w:rsid w:val="008401F8"/>
    <w:rsid w:val="00935041"/>
    <w:rsid w:val="00972021"/>
    <w:rsid w:val="00AB677E"/>
    <w:rsid w:val="00D47405"/>
    <w:rsid w:val="00D80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424AA"/>
  <w15:docId w15:val="{DDAB19AA-27F1-4A93-8502-F8C9A6331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228"/>
    <w:pPr>
      <w:spacing w:after="0" w:line="240" w:lineRule="auto"/>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42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35041"/>
    <w:rPr>
      <w:color w:val="0000FF"/>
      <w:u w:val="single"/>
    </w:rPr>
  </w:style>
  <w:style w:type="paragraph" w:styleId="ListParagraph">
    <w:name w:val="List Paragraph"/>
    <w:basedOn w:val="Normal"/>
    <w:uiPriority w:val="34"/>
    <w:qFormat/>
    <w:rsid w:val="00935041"/>
    <w:pPr>
      <w:ind w:left="720"/>
      <w:contextualSpacing/>
    </w:pPr>
    <w:rPr>
      <w:rFonts w:ascii="Lucida Sans Typewriter" w:eastAsia="Times New Roman" w:hAnsi="Lucida Sans Typewriter"/>
      <w:sz w:val="24"/>
      <w:szCs w:val="20"/>
    </w:rPr>
  </w:style>
  <w:style w:type="paragraph" w:styleId="Header">
    <w:name w:val="header"/>
    <w:basedOn w:val="Normal"/>
    <w:link w:val="HeaderChar"/>
    <w:uiPriority w:val="99"/>
    <w:unhideWhenUsed/>
    <w:rsid w:val="00935041"/>
    <w:pPr>
      <w:tabs>
        <w:tab w:val="center" w:pos="4680"/>
        <w:tab w:val="right" w:pos="9360"/>
      </w:tabs>
    </w:pPr>
  </w:style>
  <w:style w:type="character" w:customStyle="1" w:styleId="HeaderChar">
    <w:name w:val="Header Char"/>
    <w:basedOn w:val="DefaultParagraphFont"/>
    <w:link w:val="Header"/>
    <w:uiPriority w:val="99"/>
    <w:rsid w:val="00935041"/>
    <w:rPr>
      <w:rFonts w:ascii="Times New Roman" w:hAnsi="Times New Roman" w:cs="Times New Roman"/>
      <w:sz w:val="28"/>
      <w:szCs w:val="28"/>
    </w:rPr>
  </w:style>
  <w:style w:type="paragraph" w:styleId="Footer">
    <w:name w:val="footer"/>
    <w:basedOn w:val="Normal"/>
    <w:link w:val="FooterChar"/>
    <w:uiPriority w:val="99"/>
    <w:unhideWhenUsed/>
    <w:rsid w:val="00935041"/>
    <w:pPr>
      <w:tabs>
        <w:tab w:val="center" w:pos="4680"/>
        <w:tab w:val="right" w:pos="9360"/>
      </w:tabs>
    </w:pPr>
  </w:style>
  <w:style w:type="character" w:customStyle="1" w:styleId="FooterChar">
    <w:name w:val="Footer Char"/>
    <w:basedOn w:val="DefaultParagraphFont"/>
    <w:link w:val="Footer"/>
    <w:uiPriority w:val="99"/>
    <w:rsid w:val="00935041"/>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Account payable {AP}</cp:lastModifiedBy>
  <cp:revision>2</cp:revision>
  <dcterms:created xsi:type="dcterms:W3CDTF">2018-10-03T12:34:00Z</dcterms:created>
  <dcterms:modified xsi:type="dcterms:W3CDTF">2018-10-03T12:34:00Z</dcterms:modified>
</cp:coreProperties>
</file>